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58DE1" w14:textId="00FAF81A" w:rsidR="008179BD" w:rsidRPr="007D346E" w:rsidRDefault="009D2067" w:rsidP="000E4E97">
      <w:pPr>
        <w:jc w:val="center"/>
        <w:rPr>
          <w:rFonts w:ascii="Perpetua" w:hAnsi="Perpetua" w:cs="Didot"/>
          <w:sz w:val="32"/>
          <w:szCs w:val="32"/>
        </w:rPr>
      </w:pPr>
      <w:r w:rsidRPr="007D346E">
        <w:rPr>
          <w:rFonts w:ascii="Perpetua" w:hAnsi="Perpetua" w:cs="Didot"/>
          <w:sz w:val="32"/>
          <w:szCs w:val="32"/>
        </w:rPr>
        <w:t>DAVID Y. NEUFELD</w:t>
      </w:r>
    </w:p>
    <w:p w14:paraId="7935F5CE" w14:textId="77777777" w:rsidR="00C53503" w:rsidRPr="000E4E97" w:rsidRDefault="00C53503" w:rsidP="000E4E97">
      <w:pPr>
        <w:jc w:val="center"/>
        <w:rPr>
          <w:rFonts w:ascii="Perpetua" w:hAnsi="Perpetua" w:cs="Didot"/>
        </w:rPr>
      </w:pPr>
    </w:p>
    <w:p w14:paraId="7488B64A" w14:textId="3BF8554C" w:rsidR="00AD68D5" w:rsidRDefault="00AD68D5" w:rsidP="000E4E97">
      <w:pPr>
        <w:jc w:val="center"/>
        <w:rPr>
          <w:rFonts w:ascii="Perpetua" w:hAnsi="Perpetua" w:cs="Didot"/>
        </w:rPr>
      </w:pPr>
      <w:r>
        <w:rPr>
          <w:rFonts w:ascii="Perpetua" w:hAnsi="Perpetua" w:cs="Didot"/>
        </w:rPr>
        <w:t xml:space="preserve">Conrad Grebel University College </w:t>
      </w:r>
    </w:p>
    <w:p w14:paraId="3BC627F9" w14:textId="40ED1648" w:rsidR="00AD68D5" w:rsidRDefault="00AD68D5" w:rsidP="000E4E97">
      <w:pPr>
        <w:jc w:val="center"/>
        <w:rPr>
          <w:rFonts w:ascii="Perpetua" w:hAnsi="Perpetua" w:cs="Didot"/>
        </w:rPr>
      </w:pPr>
      <w:r>
        <w:rPr>
          <w:rFonts w:ascii="Perpetua" w:hAnsi="Perpetua" w:cs="Didot"/>
        </w:rPr>
        <w:t>University of Waterloo</w:t>
      </w:r>
    </w:p>
    <w:p w14:paraId="3E112EE5" w14:textId="6FE385BE" w:rsidR="008D68EB" w:rsidRPr="000E4E97" w:rsidRDefault="00AD68D5" w:rsidP="000E4E97">
      <w:pPr>
        <w:jc w:val="center"/>
        <w:rPr>
          <w:rFonts w:ascii="Perpetua" w:hAnsi="Perpetua" w:cs="Didot"/>
        </w:rPr>
      </w:pPr>
      <w:r>
        <w:rPr>
          <w:rFonts w:ascii="Perpetua" w:hAnsi="Perpetua" w:cs="Didot"/>
        </w:rPr>
        <w:t>140 Westmount Rd. N., Waterloo, Ontario, Canada, N2L 3G6</w:t>
      </w:r>
    </w:p>
    <w:p w14:paraId="4FD0FC3E" w14:textId="2CDD1CD2" w:rsidR="008D68EB" w:rsidRPr="000E4E97" w:rsidRDefault="00AD68D5" w:rsidP="000E4E97">
      <w:pPr>
        <w:jc w:val="center"/>
        <w:rPr>
          <w:rFonts w:ascii="Perpetua" w:hAnsi="Perpetua" w:cs="Didot"/>
        </w:rPr>
      </w:pPr>
      <w:r>
        <w:rPr>
          <w:rFonts w:ascii="Perpetua" w:hAnsi="Perpetua" w:cs="Didot"/>
        </w:rPr>
        <w:t>david.neufeld@uwaterloo.ca</w:t>
      </w:r>
      <w:r w:rsidR="008D68EB" w:rsidRPr="000E4E97">
        <w:rPr>
          <w:rFonts w:ascii="Perpetua" w:hAnsi="Perpetua" w:cs="Didot"/>
        </w:rPr>
        <w:t xml:space="preserve"> </w:t>
      </w:r>
    </w:p>
    <w:p w14:paraId="771015BD" w14:textId="3B039139" w:rsidR="00E01A91" w:rsidRPr="000E4E97" w:rsidRDefault="00AD68D5" w:rsidP="000E4E97">
      <w:pPr>
        <w:jc w:val="center"/>
        <w:rPr>
          <w:rFonts w:ascii="Perpetua" w:hAnsi="Perpetua" w:cs="Didot"/>
        </w:rPr>
      </w:pPr>
      <w:r>
        <w:rPr>
          <w:rFonts w:ascii="Perpetua" w:hAnsi="Perpetua" w:cs="Didot"/>
        </w:rPr>
        <w:t>(519) 885-0220 ext. 24201</w:t>
      </w:r>
    </w:p>
    <w:p w14:paraId="487B344A" w14:textId="77777777" w:rsidR="00A20A6C" w:rsidRPr="000E4E97" w:rsidRDefault="00A20A6C" w:rsidP="000E4E97">
      <w:pPr>
        <w:rPr>
          <w:rFonts w:ascii="Perpetua" w:hAnsi="Perpetua" w:cs="Didot"/>
        </w:rPr>
      </w:pPr>
    </w:p>
    <w:p w14:paraId="4930B8BE" w14:textId="0A1A5D76" w:rsidR="00FC2F77" w:rsidRPr="007D346E" w:rsidRDefault="00C43DD8" w:rsidP="00FC2F77">
      <w:pPr>
        <w:rPr>
          <w:rFonts w:ascii="Perpetua" w:hAnsi="Perpetua" w:cs="Didot"/>
          <w:b/>
          <w:bCs/>
        </w:rPr>
      </w:pPr>
      <w:r w:rsidRPr="007D346E">
        <w:rPr>
          <w:rFonts w:ascii="Perpetua" w:hAnsi="Perpetua" w:cs="Didot"/>
          <w:b/>
          <w:bCs/>
        </w:rPr>
        <w:t>UNIVERSITY APPOINTMENTS</w:t>
      </w:r>
    </w:p>
    <w:p w14:paraId="6D2C2265" w14:textId="77777777" w:rsidR="00FC2F77" w:rsidRDefault="00FC2F77" w:rsidP="00FC2F77">
      <w:pPr>
        <w:ind w:left="2160" w:hanging="2160"/>
        <w:rPr>
          <w:rFonts w:ascii="Perpetua" w:hAnsi="Perpetua" w:cs="Didot"/>
        </w:rPr>
      </w:pPr>
    </w:p>
    <w:p w14:paraId="3C1BDD24" w14:textId="72C3FCD2" w:rsidR="005775AC" w:rsidRDefault="005775AC" w:rsidP="00FC2F77">
      <w:pPr>
        <w:ind w:left="2160" w:hanging="2160"/>
        <w:rPr>
          <w:rFonts w:ascii="Perpetua" w:hAnsi="Perpetua" w:cs="Didot"/>
        </w:rPr>
      </w:pPr>
      <w:r>
        <w:rPr>
          <w:rFonts w:ascii="Perpetua" w:hAnsi="Perpetua" w:cs="Didot"/>
        </w:rPr>
        <w:t>2022-present</w:t>
      </w:r>
      <w:r>
        <w:rPr>
          <w:rFonts w:ascii="Perpetua" w:hAnsi="Perpetua" w:cs="Didot"/>
        </w:rPr>
        <w:tab/>
        <w:t xml:space="preserve">Assistant Professor of History, Conrad </w:t>
      </w:r>
      <w:proofErr w:type="spellStart"/>
      <w:r>
        <w:rPr>
          <w:rFonts w:ascii="Perpetua" w:hAnsi="Perpetua" w:cs="Didot"/>
        </w:rPr>
        <w:t>Grebel</w:t>
      </w:r>
      <w:proofErr w:type="spellEnd"/>
      <w:r>
        <w:rPr>
          <w:rFonts w:ascii="Perpetua" w:hAnsi="Perpetua" w:cs="Didot"/>
        </w:rPr>
        <w:t xml:space="preserve"> University College, University of Waterloo</w:t>
      </w:r>
    </w:p>
    <w:p w14:paraId="4D64502A" w14:textId="77777777" w:rsidR="005775AC" w:rsidRDefault="005775AC" w:rsidP="00FC2F77">
      <w:pPr>
        <w:ind w:left="2160" w:hanging="2160"/>
        <w:rPr>
          <w:rFonts w:ascii="Perpetua" w:hAnsi="Perpetua" w:cs="Didot"/>
        </w:rPr>
      </w:pPr>
    </w:p>
    <w:p w14:paraId="51306092" w14:textId="13FF8A2B" w:rsidR="00FC2F77" w:rsidRDefault="00FC2F77" w:rsidP="00FC2F77">
      <w:pPr>
        <w:ind w:left="2160" w:hanging="2160"/>
        <w:rPr>
          <w:rFonts w:ascii="Perpetua" w:hAnsi="Perpetua" w:cs="Didot"/>
        </w:rPr>
      </w:pPr>
      <w:r>
        <w:rPr>
          <w:rFonts w:ascii="Perpetua" w:hAnsi="Perpetua" w:cs="Didot"/>
        </w:rPr>
        <w:t>2019-</w:t>
      </w:r>
      <w:r w:rsidR="005775AC">
        <w:rPr>
          <w:rFonts w:ascii="Perpetua" w:hAnsi="Perpetua" w:cs="Didot"/>
        </w:rPr>
        <w:t>2022</w:t>
      </w:r>
      <w:r>
        <w:rPr>
          <w:rFonts w:ascii="Perpetua" w:hAnsi="Perpetua" w:cs="Didot"/>
        </w:rPr>
        <w:tab/>
        <w:t>Visiting Assistant Professor of History, Conrad Grebel University College, University of Waterloo</w:t>
      </w:r>
    </w:p>
    <w:p w14:paraId="47F59FD3" w14:textId="77777777" w:rsidR="00FC2F77" w:rsidRDefault="00FC2F77" w:rsidP="00FC2F77">
      <w:pPr>
        <w:ind w:left="2160" w:hanging="2160"/>
        <w:rPr>
          <w:rFonts w:ascii="Perpetua" w:hAnsi="Perpetua" w:cs="Didot"/>
        </w:rPr>
      </w:pPr>
    </w:p>
    <w:p w14:paraId="350132E0" w14:textId="77777777" w:rsidR="00FC2F77" w:rsidRDefault="00FC2F77" w:rsidP="00FC2F77">
      <w:pPr>
        <w:ind w:left="2160" w:hanging="2160"/>
        <w:rPr>
          <w:rFonts w:ascii="Perpetua" w:hAnsi="Perpetua" w:cs="Didot"/>
        </w:rPr>
      </w:pPr>
      <w:r>
        <w:rPr>
          <w:rFonts w:ascii="Perpetua" w:hAnsi="Perpetua" w:cs="Didot"/>
        </w:rPr>
        <w:t>2019-2020</w:t>
      </w:r>
      <w:r>
        <w:rPr>
          <w:rFonts w:ascii="Perpetua" w:hAnsi="Perpetua" w:cs="Didot"/>
        </w:rPr>
        <w:tab/>
        <w:t>J. Winfield Fretz Visiting Research Scholar, Conrad Grebel University College, University of Waterloo</w:t>
      </w:r>
    </w:p>
    <w:p w14:paraId="0A099152" w14:textId="77777777" w:rsidR="00FC2F77" w:rsidRDefault="00FC2F77" w:rsidP="00FC2F77">
      <w:pPr>
        <w:ind w:left="2160" w:hanging="2160"/>
        <w:rPr>
          <w:rFonts w:ascii="Perpetua" w:hAnsi="Perpetua" w:cs="Didot"/>
        </w:rPr>
      </w:pPr>
    </w:p>
    <w:p w14:paraId="2C18B761" w14:textId="4B3FCDBE" w:rsidR="00FC2F77" w:rsidRDefault="00FC2F77" w:rsidP="00FC2F77">
      <w:pPr>
        <w:ind w:left="2160" w:hanging="2160"/>
        <w:rPr>
          <w:rFonts w:ascii="Perpetua" w:hAnsi="Perpetua" w:cs="Didot"/>
        </w:rPr>
      </w:pPr>
      <w:r>
        <w:rPr>
          <w:rFonts w:ascii="Perpetua" w:hAnsi="Perpetua" w:cs="Didot"/>
        </w:rPr>
        <w:t>2018-2019</w:t>
      </w:r>
      <w:r w:rsidRPr="000E4E97">
        <w:rPr>
          <w:rFonts w:ascii="Perpetua" w:hAnsi="Perpetua" w:cs="Didot"/>
        </w:rPr>
        <w:tab/>
        <w:t>Assistant Director, Office of Nationally Competitive Scholarships, Honors College, University of Arizona</w:t>
      </w:r>
    </w:p>
    <w:p w14:paraId="5F6BE5C9" w14:textId="77777777" w:rsidR="00FC2F77" w:rsidRDefault="00FC2F77" w:rsidP="003D6EB0">
      <w:pPr>
        <w:rPr>
          <w:rFonts w:ascii="Perpetua" w:hAnsi="Perpetua" w:cs="Didot"/>
        </w:rPr>
      </w:pPr>
    </w:p>
    <w:p w14:paraId="6911C919" w14:textId="77777777" w:rsidR="00865B5E" w:rsidRPr="00257BDB" w:rsidRDefault="00865B5E" w:rsidP="000E4E97">
      <w:pPr>
        <w:rPr>
          <w:rFonts w:ascii="Perpetua" w:hAnsi="Perpetua" w:cs="Didot"/>
          <w:b/>
          <w:bCs/>
        </w:rPr>
      </w:pPr>
      <w:r w:rsidRPr="00257BDB">
        <w:rPr>
          <w:rFonts w:ascii="Perpetua" w:hAnsi="Perpetua" w:cs="Didot"/>
          <w:b/>
          <w:bCs/>
        </w:rPr>
        <w:t>EDUCATION</w:t>
      </w:r>
    </w:p>
    <w:p w14:paraId="6A5CA4E3" w14:textId="58AF1B23" w:rsidR="00865B5E" w:rsidRPr="000E4E97" w:rsidRDefault="00865B5E" w:rsidP="000E4E97">
      <w:pPr>
        <w:rPr>
          <w:rFonts w:ascii="Perpetua" w:hAnsi="Perpetua" w:cs="Didot"/>
        </w:rPr>
      </w:pPr>
    </w:p>
    <w:p w14:paraId="50B0FCD5" w14:textId="184DAE6E" w:rsidR="00B32CD7" w:rsidRPr="000E4E97" w:rsidRDefault="002D5FFC" w:rsidP="000E4E97">
      <w:pPr>
        <w:rPr>
          <w:rFonts w:ascii="Perpetua" w:hAnsi="Perpetua" w:cs="Didot"/>
        </w:rPr>
      </w:pPr>
      <w:r>
        <w:rPr>
          <w:rFonts w:ascii="Perpetua" w:hAnsi="Perpetua" w:cs="Didot"/>
        </w:rPr>
        <w:t>2018</w:t>
      </w:r>
      <w:r>
        <w:rPr>
          <w:rFonts w:ascii="Perpetua" w:hAnsi="Perpetua" w:cs="Didot"/>
        </w:rPr>
        <w:tab/>
      </w:r>
      <w:r>
        <w:rPr>
          <w:rFonts w:ascii="Perpetua" w:hAnsi="Perpetua" w:cs="Didot"/>
        </w:rPr>
        <w:tab/>
      </w:r>
      <w:r w:rsidR="00F533CA">
        <w:rPr>
          <w:rFonts w:ascii="Perpetua" w:hAnsi="Perpetua" w:cs="Didot"/>
        </w:rPr>
        <w:tab/>
      </w:r>
      <w:r w:rsidR="00B32CD7" w:rsidRPr="000E4E97">
        <w:rPr>
          <w:rFonts w:ascii="Perpetua" w:hAnsi="Perpetua" w:cs="Didot"/>
        </w:rPr>
        <w:t>Ph.D. in History, University of Arizona</w:t>
      </w:r>
    </w:p>
    <w:p w14:paraId="4D003C62" w14:textId="37A91FAA" w:rsidR="00AD0A1E" w:rsidRDefault="00AD0A1E" w:rsidP="00AD0A1E">
      <w:pPr>
        <w:ind w:left="2160"/>
        <w:rPr>
          <w:rFonts w:ascii="Perpetua" w:hAnsi="Perpetua" w:cs="Didot"/>
        </w:rPr>
      </w:pPr>
      <w:r>
        <w:rPr>
          <w:rFonts w:ascii="Perpetua" w:hAnsi="Perpetua" w:cs="Didot"/>
        </w:rPr>
        <w:t>Dissertation: “Marginal Coexistence: Anabaptists between Persecution and Toleration in Reformed Zurich, 1585-1650”</w:t>
      </w:r>
    </w:p>
    <w:p w14:paraId="5667E6BC" w14:textId="46E4A7A5" w:rsidR="000C314D" w:rsidRDefault="000C314D" w:rsidP="00AD0A1E">
      <w:pPr>
        <w:ind w:left="1440" w:firstLine="720"/>
        <w:rPr>
          <w:rFonts w:ascii="Perpetua" w:hAnsi="Perpetua" w:cs="Didot"/>
        </w:rPr>
      </w:pPr>
      <w:r w:rsidRPr="000E4E97">
        <w:rPr>
          <w:rFonts w:ascii="Perpetua" w:hAnsi="Perpetua" w:cs="Didot"/>
        </w:rPr>
        <w:t>Advisors: Susan C. Karant-Nunn and Ute Lotz-Heumann</w:t>
      </w:r>
    </w:p>
    <w:p w14:paraId="6B0BA18C" w14:textId="77777777" w:rsidR="000C314D" w:rsidRPr="000E4E97" w:rsidRDefault="000C314D" w:rsidP="000E4E97">
      <w:pPr>
        <w:rPr>
          <w:rFonts w:ascii="Perpetua" w:hAnsi="Perpetua" w:cs="Didot"/>
        </w:rPr>
      </w:pPr>
    </w:p>
    <w:p w14:paraId="3EA2BDDC" w14:textId="27461DBD" w:rsidR="000C314D" w:rsidRPr="000E4E97" w:rsidRDefault="00B32CD7" w:rsidP="000E4E97">
      <w:pPr>
        <w:rPr>
          <w:rFonts w:ascii="Perpetua" w:hAnsi="Perpetua" w:cs="Didot"/>
        </w:rPr>
      </w:pPr>
      <w:r w:rsidRPr="000E4E97">
        <w:rPr>
          <w:rFonts w:ascii="Perpetua" w:hAnsi="Perpetua" w:cs="Didot"/>
        </w:rPr>
        <w:t>2013</w:t>
      </w:r>
      <w:r w:rsidRPr="000E4E97">
        <w:rPr>
          <w:rFonts w:ascii="Perpetua" w:hAnsi="Perpetua" w:cs="Didot"/>
        </w:rPr>
        <w:tab/>
      </w:r>
      <w:r w:rsidRPr="000E4E97">
        <w:rPr>
          <w:rFonts w:ascii="Perpetua" w:hAnsi="Perpetua" w:cs="Didot"/>
        </w:rPr>
        <w:tab/>
      </w:r>
      <w:r w:rsidRPr="000E4E97">
        <w:rPr>
          <w:rFonts w:ascii="Perpetua" w:hAnsi="Perpetua" w:cs="Didot"/>
        </w:rPr>
        <w:tab/>
        <w:t>M.A. in History, University of Arizona</w:t>
      </w:r>
    </w:p>
    <w:p w14:paraId="1BFF5537" w14:textId="64996B3A" w:rsidR="000C314D" w:rsidRPr="000E4E97" w:rsidRDefault="000C314D" w:rsidP="000E4E97">
      <w:pPr>
        <w:rPr>
          <w:rFonts w:ascii="Perpetua" w:hAnsi="Perpetua" w:cs="Didot"/>
        </w:rPr>
      </w:pPr>
    </w:p>
    <w:p w14:paraId="6CB3706D" w14:textId="26B20F60" w:rsidR="00B32CD7" w:rsidRPr="000E4E97" w:rsidRDefault="00B32CD7" w:rsidP="000E4E97">
      <w:pPr>
        <w:rPr>
          <w:rFonts w:ascii="Perpetua" w:hAnsi="Perpetua" w:cs="Didot"/>
        </w:rPr>
      </w:pPr>
      <w:r w:rsidRPr="000E4E97">
        <w:rPr>
          <w:rFonts w:ascii="Perpetua" w:hAnsi="Perpetua" w:cs="Didot"/>
        </w:rPr>
        <w:t>2009</w:t>
      </w:r>
      <w:r w:rsidRPr="000E4E97">
        <w:rPr>
          <w:rFonts w:ascii="Perpetua" w:hAnsi="Perpetua" w:cs="Didot"/>
        </w:rPr>
        <w:tab/>
      </w:r>
      <w:r w:rsidRPr="000E4E97">
        <w:rPr>
          <w:rFonts w:ascii="Perpetua" w:hAnsi="Perpetua" w:cs="Didot"/>
        </w:rPr>
        <w:tab/>
      </w:r>
      <w:r w:rsidRPr="000E4E97">
        <w:rPr>
          <w:rFonts w:ascii="Perpetua" w:hAnsi="Perpetua" w:cs="Didot"/>
        </w:rPr>
        <w:tab/>
        <w:t>B.A. in History, University of Waterloo</w:t>
      </w:r>
    </w:p>
    <w:p w14:paraId="6DDE9CD1" w14:textId="77777777" w:rsidR="00197E50" w:rsidRPr="000E4E97" w:rsidRDefault="00197E50" w:rsidP="000E4E97">
      <w:pPr>
        <w:rPr>
          <w:rFonts w:ascii="Perpetua" w:hAnsi="Perpetua" w:cs="Didot"/>
        </w:rPr>
      </w:pPr>
    </w:p>
    <w:p w14:paraId="2EDC2CD2" w14:textId="10CC5374" w:rsidR="00865B5E" w:rsidRPr="00257BDB" w:rsidRDefault="00865B5E" w:rsidP="000E4E97">
      <w:pPr>
        <w:rPr>
          <w:rFonts w:ascii="Perpetua" w:hAnsi="Perpetua" w:cs="Didot"/>
          <w:b/>
          <w:bCs/>
        </w:rPr>
      </w:pPr>
      <w:r w:rsidRPr="00257BDB">
        <w:rPr>
          <w:rFonts w:ascii="Perpetua" w:hAnsi="Perpetua" w:cs="Didot"/>
          <w:b/>
          <w:bCs/>
        </w:rPr>
        <w:t>PUBLICATIONS</w:t>
      </w:r>
    </w:p>
    <w:p w14:paraId="58E5D4BD" w14:textId="77777777" w:rsidR="00837FF6" w:rsidRPr="000E4E97" w:rsidRDefault="00837FF6" w:rsidP="000E4E97">
      <w:pPr>
        <w:pStyle w:val="BodyText"/>
        <w:spacing w:after="0" w:line="240" w:lineRule="auto"/>
        <w:jc w:val="left"/>
        <w:rPr>
          <w:rFonts w:ascii="Perpetua" w:hAnsi="Perpetua" w:cs="Didot"/>
          <w:color w:val="000000"/>
          <w:sz w:val="24"/>
          <w:szCs w:val="24"/>
        </w:rPr>
      </w:pPr>
    </w:p>
    <w:p w14:paraId="76F8FB0B" w14:textId="5020D91B" w:rsidR="00606312" w:rsidRDefault="00CC6197" w:rsidP="000E4E97">
      <w:pPr>
        <w:pStyle w:val="BodyText"/>
        <w:spacing w:after="0" w:line="240" w:lineRule="auto"/>
        <w:jc w:val="left"/>
        <w:rPr>
          <w:rFonts w:ascii="Perpetua" w:hAnsi="Perpetua" w:cs="Didot"/>
          <w:color w:val="000000"/>
          <w:sz w:val="24"/>
          <w:szCs w:val="24"/>
        </w:rPr>
      </w:pPr>
      <w:r>
        <w:rPr>
          <w:rFonts w:ascii="Perpetua" w:hAnsi="Perpetua" w:cs="Didot"/>
          <w:i/>
          <w:color w:val="000000"/>
          <w:sz w:val="24"/>
          <w:szCs w:val="24"/>
        </w:rPr>
        <w:t>BOOK MANUSCRIPT</w:t>
      </w:r>
      <w:r>
        <w:rPr>
          <w:rFonts w:ascii="Perpetua" w:hAnsi="Perpetua" w:cs="Didot"/>
          <w:color w:val="000000"/>
          <w:sz w:val="24"/>
          <w:szCs w:val="24"/>
        </w:rPr>
        <w:t xml:space="preserve"> (in </w:t>
      </w:r>
      <w:r w:rsidR="00C43DD8">
        <w:rPr>
          <w:rFonts w:ascii="Perpetua" w:hAnsi="Perpetua" w:cs="Didot"/>
          <w:color w:val="000000"/>
          <w:sz w:val="24"/>
          <w:szCs w:val="24"/>
        </w:rPr>
        <w:t>preparation</w:t>
      </w:r>
      <w:r>
        <w:rPr>
          <w:rFonts w:ascii="Perpetua" w:hAnsi="Perpetua" w:cs="Didot"/>
          <w:color w:val="000000"/>
          <w:sz w:val="24"/>
          <w:szCs w:val="24"/>
        </w:rPr>
        <w:t>)</w:t>
      </w:r>
    </w:p>
    <w:p w14:paraId="173CC081" w14:textId="77777777" w:rsidR="00CC6197" w:rsidRDefault="00CC6197" w:rsidP="000E4E97">
      <w:pPr>
        <w:pStyle w:val="BodyText"/>
        <w:spacing w:after="0" w:line="240" w:lineRule="auto"/>
        <w:jc w:val="left"/>
        <w:rPr>
          <w:rFonts w:ascii="Perpetua" w:hAnsi="Perpetua" w:cs="Didot"/>
          <w:color w:val="000000"/>
          <w:sz w:val="24"/>
          <w:szCs w:val="24"/>
        </w:rPr>
      </w:pPr>
    </w:p>
    <w:p w14:paraId="0E235182" w14:textId="5BAA9BE6" w:rsidR="00CC6197" w:rsidRDefault="00A44C6E" w:rsidP="000E4E97">
      <w:pPr>
        <w:pStyle w:val="BodyText"/>
        <w:spacing w:after="0" w:line="240" w:lineRule="auto"/>
        <w:jc w:val="left"/>
        <w:rPr>
          <w:rFonts w:ascii="Perpetua" w:hAnsi="Perpetua" w:cs="Didot"/>
          <w:iCs/>
          <w:color w:val="000000"/>
          <w:sz w:val="24"/>
          <w:szCs w:val="24"/>
        </w:rPr>
      </w:pPr>
      <w:r>
        <w:rPr>
          <w:rFonts w:ascii="Perpetua" w:hAnsi="Perpetua" w:cs="Didot"/>
          <w:i/>
          <w:color w:val="000000"/>
          <w:sz w:val="24"/>
          <w:szCs w:val="24"/>
        </w:rPr>
        <w:t>Separating Tares from Wheat: Making an Anabaptist Minority in Early Modern Switzerland</w:t>
      </w:r>
    </w:p>
    <w:p w14:paraId="1B352A0E" w14:textId="075AE1D5" w:rsidR="005F65CC" w:rsidRDefault="005F65CC" w:rsidP="00790B17">
      <w:pPr>
        <w:pStyle w:val="BodyText"/>
        <w:spacing w:after="0" w:line="240" w:lineRule="auto"/>
        <w:ind w:left="720"/>
        <w:jc w:val="left"/>
        <w:rPr>
          <w:rFonts w:ascii="Perpetua" w:hAnsi="Perpetua" w:cs="Didot"/>
          <w:iCs/>
          <w:color w:val="000000"/>
          <w:sz w:val="24"/>
          <w:szCs w:val="24"/>
        </w:rPr>
      </w:pPr>
      <w:r>
        <w:rPr>
          <w:rFonts w:ascii="Perpetua" w:hAnsi="Perpetua" w:cs="Didot"/>
          <w:iCs/>
          <w:color w:val="000000"/>
          <w:sz w:val="24"/>
          <w:szCs w:val="24"/>
        </w:rPr>
        <w:t>M</w:t>
      </w:r>
      <w:r w:rsidR="00CC7BCC">
        <w:rPr>
          <w:rFonts w:ascii="Perpetua" w:hAnsi="Perpetua" w:cs="Didot"/>
          <w:iCs/>
          <w:color w:val="000000"/>
          <w:sz w:val="24"/>
          <w:szCs w:val="24"/>
        </w:rPr>
        <w:t>anuscript i</w:t>
      </w:r>
      <w:r w:rsidR="00BC6BD8">
        <w:rPr>
          <w:rFonts w:ascii="Perpetua" w:hAnsi="Perpetua" w:cs="Didot"/>
          <w:iCs/>
          <w:color w:val="000000"/>
          <w:sz w:val="24"/>
          <w:szCs w:val="24"/>
        </w:rPr>
        <w:t xml:space="preserve">n preparation for </w:t>
      </w:r>
      <w:r w:rsidR="003817E6">
        <w:rPr>
          <w:rFonts w:ascii="Perpetua" w:hAnsi="Perpetua" w:cs="Didot"/>
          <w:iCs/>
          <w:color w:val="000000"/>
          <w:sz w:val="24"/>
          <w:szCs w:val="24"/>
        </w:rPr>
        <w:t xml:space="preserve">review </w:t>
      </w:r>
      <w:r w:rsidR="006928FB">
        <w:rPr>
          <w:rFonts w:ascii="Perpetua" w:hAnsi="Perpetua" w:cs="Didot"/>
          <w:iCs/>
          <w:color w:val="000000"/>
          <w:sz w:val="24"/>
          <w:szCs w:val="24"/>
        </w:rPr>
        <w:t>by the</w:t>
      </w:r>
      <w:r w:rsidR="003817E6">
        <w:rPr>
          <w:rFonts w:ascii="Perpetua" w:hAnsi="Perpetua" w:cs="Didot"/>
          <w:iCs/>
          <w:color w:val="000000"/>
          <w:sz w:val="24"/>
          <w:szCs w:val="24"/>
        </w:rPr>
        <w:t xml:space="preserve"> University of Toronto Press</w:t>
      </w:r>
      <w:r w:rsidR="00BC6BD8">
        <w:rPr>
          <w:rFonts w:ascii="Perpetua" w:hAnsi="Perpetua" w:cs="Didot"/>
          <w:iCs/>
          <w:color w:val="000000"/>
          <w:sz w:val="24"/>
          <w:szCs w:val="24"/>
        </w:rPr>
        <w:t>.</w:t>
      </w:r>
    </w:p>
    <w:p w14:paraId="55150B78" w14:textId="77777777" w:rsidR="003D6EB0" w:rsidRDefault="003D6EB0" w:rsidP="00AD0A1E">
      <w:pPr>
        <w:pStyle w:val="BodyText"/>
        <w:spacing w:after="0" w:line="240" w:lineRule="auto"/>
        <w:jc w:val="left"/>
        <w:rPr>
          <w:rFonts w:ascii="Perpetua" w:hAnsi="Perpetua" w:cs="Didot"/>
          <w:iCs/>
          <w:color w:val="000000"/>
          <w:sz w:val="24"/>
          <w:szCs w:val="24"/>
        </w:rPr>
      </w:pPr>
    </w:p>
    <w:p w14:paraId="27D6BDF4" w14:textId="77777777" w:rsidR="00AD0A1E" w:rsidRDefault="00AD0A1E" w:rsidP="00AD0A1E">
      <w:pPr>
        <w:pStyle w:val="BodyText"/>
        <w:spacing w:after="0" w:line="240" w:lineRule="auto"/>
        <w:jc w:val="left"/>
        <w:rPr>
          <w:rFonts w:ascii="Perpetua" w:hAnsi="Perpetua" w:cs="Didot"/>
          <w:i/>
          <w:color w:val="000000"/>
          <w:sz w:val="24"/>
          <w:szCs w:val="24"/>
        </w:rPr>
      </w:pPr>
      <w:r>
        <w:rPr>
          <w:rFonts w:ascii="Perpetua" w:hAnsi="Perpetua" w:cs="Didot"/>
          <w:i/>
          <w:color w:val="000000"/>
          <w:sz w:val="24"/>
          <w:szCs w:val="24"/>
        </w:rPr>
        <w:t xml:space="preserve">BOOK </w:t>
      </w:r>
    </w:p>
    <w:p w14:paraId="74421400" w14:textId="77777777" w:rsidR="00AD0A1E" w:rsidRPr="00197E50" w:rsidRDefault="00AD0A1E" w:rsidP="00AD0A1E">
      <w:pPr>
        <w:pStyle w:val="BodyText"/>
        <w:spacing w:after="0" w:line="240" w:lineRule="auto"/>
        <w:jc w:val="left"/>
        <w:rPr>
          <w:rFonts w:ascii="Perpetua" w:hAnsi="Perpetua" w:cs="Didot"/>
          <w:i/>
          <w:color w:val="000000"/>
          <w:sz w:val="24"/>
          <w:szCs w:val="24"/>
        </w:rPr>
      </w:pPr>
    </w:p>
    <w:p w14:paraId="26064674" w14:textId="77777777" w:rsidR="00AD0A1E" w:rsidRPr="000E4E97" w:rsidRDefault="00AD0A1E" w:rsidP="00AD0A1E">
      <w:pPr>
        <w:rPr>
          <w:rFonts w:ascii="Perpetua" w:hAnsi="Perpetua" w:cs="Didot"/>
        </w:rPr>
      </w:pPr>
      <w:r w:rsidRPr="000E4E97">
        <w:rPr>
          <w:rFonts w:ascii="Perpetua" w:hAnsi="Perpetua" w:cs="Didot"/>
          <w:i/>
        </w:rPr>
        <w:t>Common Witness: A Story of Ministry Partnership between French and North American Mennonites, 1953-2003</w:t>
      </w:r>
      <w:r w:rsidRPr="000E4E97">
        <w:rPr>
          <w:rFonts w:ascii="Perpetua" w:hAnsi="Perpetua" w:cs="Didot"/>
        </w:rPr>
        <w:t>. Elkhart, IN: Institute of Mennonite Studies, 2016.</w:t>
      </w:r>
    </w:p>
    <w:p w14:paraId="189889B3" w14:textId="54DC0E6C" w:rsidR="003D6EB0" w:rsidRPr="00CB1808" w:rsidRDefault="00AD0A1E" w:rsidP="00790B17">
      <w:pPr>
        <w:ind w:left="720"/>
        <w:rPr>
          <w:rFonts w:ascii="Perpetua" w:hAnsi="Perpetua" w:cs="Didot"/>
        </w:rPr>
      </w:pPr>
      <w:r>
        <w:rPr>
          <w:rFonts w:ascii="Perpetua" w:hAnsi="Perpetua" w:cs="Didot"/>
        </w:rPr>
        <w:t>French translation</w:t>
      </w:r>
      <w:r w:rsidRPr="000E4E97">
        <w:rPr>
          <w:rFonts w:ascii="Perpetua" w:hAnsi="Perpetua" w:cs="Didot"/>
        </w:rPr>
        <w:t xml:space="preserve"> by Marie-Noël von der Recke</w:t>
      </w:r>
      <w:r>
        <w:rPr>
          <w:rFonts w:ascii="Perpetua" w:hAnsi="Perpetua" w:cs="Didot"/>
        </w:rPr>
        <w:t xml:space="preserve"> published</w:t>
      </w:r>
      <w:r w:rsidRPr="000E4E97">
        <w:rPr>
          <w:rFonts w:ascii="Perpetua" w:hAnsi="Perpetua" w:cs="Didot"/>
        </w:rPr>
        <w:t xml:space="preserve"> as </w:t>
      </w:r>
      <w:r w:rsidRPr="000E4E97">
        <w:rPr>
          <w:rFonts w:ascii="Perpetua" w:hAnsi="Perpetua" w:cs="Didot"/>
          <w:i/>
        </w:rPr>
        <w:t xml:space="preserve">Témoignage Commun: Histoire d’un Partenariat Missionnaire entre Mennonites Français et Nord-Americains. </w:t>
      </w:r>
      <w:r w:rsidRPr="000E4E97">
        <w:rPr>
          <w:rFonts w:ascii="Perpetua" w:hAnsi="Perpetua" w:cs="Didot"/>
        </w:rPr>
        <w:t xml:space="preserve">Les Ponts-de-Martel, Switzerland: Editions de la </w:t>
      </w:r>
      <w:proofErr w:type="spellStart"/>
      <w:r w:rsidRPr="000E4E97">
        <w:rPr>
          <w:rFonts w:ascii="Perpetua" w:hAnsi="Perpetua" w:cs="Didot"/>
        </w:rPr>
        <w:t>Talwogne</w:t>
      </w:r>
      <w:proofErr w:type="spellEnd"/>
      <w:r w:rsidRPr="000E4E97">
        <w:rPr>
          <w:rFonts w:ascii="Perpetua" w:hAnsi="Perpetua" w:cs="Didot"/>
        </w:rPr>
        <w:t>, 2016.</w:t>
      </w:r>
    </w:p>
    <w:p w14:paraId="3FA3DD19" w14:textId="3D0B3359" w:rsidR="00865B5E" w:rsidRPr="00197E50" w:rsidRDefault="00197E50" w:rsidP="000E4E97">
      <w:pPr>
        <w:pStyle w:val="BodyText"/>
        <w:spacing w:after="0" w:line="240" w:lineRule="auto"/>
        <w:jc w:val="left"/>
        <w:rPr>
          <w:rFonts w:ascii="Perpetua" w:hAnsi="Perpetua" w:cs="Didot"/>
          <w:i/>
          <w:color w:val="000000"/>
          <w:sz w:val="24"/>
          <w:szCs w:val="24"/>
        </w:rPr>
      </w:pPr>
      <w:r w:rsidRPr="00197E50">
        <w:rPr>
          <w:rFonts w:ascii="Perpetua" w:hAnsi="Perpetua" w:cs="Didot"/>
          <w:i/>
          <w:color w:val="000000"/>
          <w:sz w:val="24"/>
          <w:szCs w:val="24"/>
        </w:rPr>
        <w:lastRenderedPageBreak/>
        <w:t>ARTICLES</w:t>
      </w:r>
      <w:r w:rsidR="00CE79A1">
        <w:rPr>
          <w:rFonts w:ascii="Perpetua" w:hAnsi="Perpetua" w:cs="Didot"/>
          <w:i/>
          <w:color w:val="000000"/>
          <w:sz w:val="24"/>
          <w:szCs w:val="24"/>
        </w:rPr>
        <w:t>/CHAPTERS</w:t>
      </w:r>
    </w:p>
    <w:p w14:paraId="0C65E9B8" w14:textId="20F7AFA9" w:rsidR="00865B5E" w:rsidRDefault="00865B5E" w:rsidP="000E4E97">
      <w:pPr>
        <w:pStyle w:val="BodyText"/>
        <w:spacing w:after="0" w:line="240" w:lineRule="auto"/>
        <w:jc w:val="left"/>
        <w:rPr>
          <w:rFonts w:ascii="Perpetua" w:hAnsi="Perpetua" w:cs="Didot"/>
          <w:i/>
          <w:color w:val="000000"/>
          <w:sz w:val="24"/>
          <w:szCs w:val="24"/>
        </w:rPr>
      </w:pPr>
    </w:p>
    <w:p w14:paraId="15323AB9" w14:textId="40E49390" w:rsidR="003C0C72" w:rsidRDefault="003C0C72" w:rsidP="003C0C72">
      <w:pPr>
        <w:pStyle w:val="BodyText"/>
        <w:spacing w:after="0" w:line="240" w:lineRule="auto"/>
        <w:jc w:val="left"/>
        <w:rPr>
          <w:rFonts w:ascii="Perpetua" w:hAnsi="Perpetua" w:cs="Didot"/>
          <w:iCs/>
          <w:color w:val="000000"/>
          <w:sz w:val="24"/>
          <w:szCs w:val="24"/>
        </w:rPr>
      </w:pPr>
      <w:r>
        <w:rPr>
          <w:rFonts w:ascii="Perpetua" w:hAnsi="Perpetua" w:cs="Didot"/>
          <w:iCs/>
          <w:color w:val="000000"/>
          <w:sz w:val="24"/>
          <w:szCs w:val="24"/>
        </w:rPr>
        <w:t xml:space="preserve">“‘Under the Guise of Christian Generosity’: Anabaptist Responses to Poverty in Reformed Zurich, 1600-1650,” in </w:t>
      </w:r>
      <w:r w:rsidRPr="00E64B77">
        <w:rPr>
          <w:rFonts w:ascii="Perpetua" w:hAnsi="Perpetua" w:cs="Didot"/>
          <w:i/>
          <w:color w:val="000000"/>
          <w:sz w:val="24"/>
          <w:szCs w:val="24"/>
        </w:rPr>
        <w:t>“Do Good unto All”: Charity and Poor Relief across Christian Europe, 1400-1800</w:t>
      </w:r>
      <w:r>
        <w:rPr>
          <w:rFonts w:ascii="Perpetua" w:hAnsi="Perpetua" w:cs="Didot"/>
          <w:iCs/>
          <w:color w:val="000000"/>
          <w:sz w:val="24"/>
          <w:szCs w:val="24"/>
        </w:rPr>
        <w:t>, ed. Timothy F</w:t>
      </w:r>
      <w:proofErr w:type="spellStart"/>
      <w:r>
        <w:rPr>
          <w:rFonts w:ascii="Perpetua" w:hAnsi="Perpetua" w:cs="Didot"/>
          <w:iCs/>
          <w:color w:val="000000"/>
          <w:sz w:val="24"/>
          <w:szCs w:val="24"/>
        </w:rPr>
        <w:t>ehler</w:t>
      </w:r>
      <w:proofErr w:type="spellEnd"/>
      <w:r>
        <w:rPr>
          <w:rFonts w:ascii="Perpetua" w:hAnsi="Perpetua" w:cs="Didot"/>
          <w:iCs/>
          <w:color w:val="000000"/>
          <w:sz w:val="24"/>
          <w:szCs w:val="24"/>
        </w:rPr>
        <w:t xml:space="preserve"> and Jared </w:t>
      </w:r>
      <w:proofErr w:type="spellStart"/>
      <w:r>
        <w:rPr>
          <w:rFonts w:ascii="Perpetua" w:hAnsi="Perpetua" w:cs="Didot"/>
          <w:iCs/>
          <w:color w:val="000000"/>
          <w:sz w:val="24"/>
          <w:szCs w:val="24"/>
        </w:rPr>
        <w:t>Thomley</w:t>
      </w:r>
      <w:proofErr w:type="spellEnd"/>
      <w:r>
        <w:rPr>
          <w:rFonts w:ascii="Perpetua" w:hAnsi="Perpetua" w:cs="Didot"/>
          <w:iCs/>
          <w:color w:val="000000"/>
          <w:sz w:val="24"/>
          <w:szCs w:val="24"/>
        </w:rPr>
        <w:t xml:space="preserve"> (Manchester: Manchester University Press</w:t>
      </w:r>
      <w:r>
        <w:rPr>
          <w:rFonts w:ascii="Perpetua" w:hAnsi="Perpetua" w:cs="Didot"/>
          <w:iCs/>
          <w:color w:val="000000"/>
          <w:sz w:val="24"/>
          <w:szCs w:val="24"/>
        </w:rPr>
        <w:t>, 2023</w:t>
      </w:r>
      <w:r>
        <w:rPr>
          <w:rFonts w:ascii="Perpetua" w:hAnsi="Perpetua" w:cs="Didot"/>
          <w:iCs/>
          <w:color w:val="000000"/>
          <w:sz w:val="24"/>
          <w:szCs w:val="24"/>
        </w:rPr>
        <w:t>)</w:t>
      </w:r>
      <w:r>
        <w:rPr>
          <w:rFonts w:ascii="Perpetua" w:hAnsi="Perpetua" w:cs="Didot"/>
          <w:iCs/>
          <w:color w:val="000000"/>
          <w:sz w:val="24"/>
          <w:szCs w:val="24"/>
        </w:rPr>
        <w:t>, 108-29</w:t>
      </w:r>
      <w:r>
        <w:rPr>
          <w:rFonts w:ascii="Perpetua" w:hAnsi="Perpetua" w:cs="Didot"/>
          <w:iCs/>
          <w:color w:val="000000"/>
          <w:sz w:val="24"/>
          <w:szCs w:val="24"/>
        </w:rPr>
        <w:t>.</w:t>
      </w:r>
    </w:p>
    <w:p w14:paraId="43037EC2" w14:textId="77777777" w:rsidR="003C0C72" w:rsidRDefault="003C0C72" w:rsidP="003C0C72">
      <w:pPr>
        <w:pStyle w:val="BodyText"/>
        <w:spacing w:after="0" w:line="240" w:lineRule="auto"/>
        <w:jc w:val="left"/>
        <w:rPr>
          <w:rFonts w:ascii="Perpetua" w:hAnsi="Perpetua" w:cs="Didot"/>
          <w:iCs/>
          <w:color w:val="000000"/>
          <w:sz w:val="24"/>
          <w:szCs w:val="24"/>
        </w:rPr>
      </w:pPr>
    </w:p>
    <w:p w14:paraId="7822B11D" w14:textId="154501D1" w:rsidR="003C0C72" w:rsidRPr="007530C3" w:rsidRDefault="003C0C72" w:rsidP="003C0C72">
      <w:pPr>
        <w:pStyle w:val="BodyText"/>
        <w:spacing w:after="0" w:line="240" w:lineRule="auto"/>
        <w:jc w:val="left"/>
        <w:rPr>
          <w:rFonts w:ascii="Perpetua" w:hAnsi="Perpetua" w:cs="Didot"/>
          <w:iCs/>
          <w:color w:val="000000"/>
          <w:sz w:val="24"/>
          <w:szCs w:val="24"/>
        </w:rPr>
      </w:pPr>
      <w:r>
        <w:rPr>
          <w:rFonts w:ascii="Perpetua" w:hAnsi="Perpetua" w:cs="Didot"/>
          <w:iCs/>
          <w:color w:val="000000"/>
          <w:sz w:val="24"/>
          <w:szCs w:val="24"/>
        </w:rPr>
        <w:t xml:space="preserve">“‘As Far as the Records Dictate’: Archival Logics in Anabaptist Source Collections,” in </w:t>
      </w:r>
      <w:r>
        <w:rPr>
          <w:rFonts w:ascii="Perpetua" w:hAnsi="Perpetua" w:cs="Didot"/>
          <w:i/>
          <w:color w:val="000000"/>
          <w:sz w:val="24"/>
          <w:szCs w:val="24"/>
        </w:rPr>
        <w:t>Thinking Outside the Cages: New Directions in the Radical Reformation</w:t>
      </w:r>
      <w:r>
        <w:rPr>
          <w:rFonts w:ascii="Perpetua" w:hAnsi="Perpetua" w:cs="Didot"/>
          <w:iCs/>
          <w:color w:val="000000"/>
          <w:sz w:val="24"/>
          <w:szCs w:val="24"/>
        </w:rPr>
        <w:t>, Studies in Central European History (Leiden and Boston: Brill</w:t>
      </w:r>
      <w:r w:rsidR="00B96393">
        <w:rPr>
          <w:rFonts w:ascii="Perpetua" w:hAnsi="Perpetua" w:cs="Didot"/>
          <w:iCs/>
          <w:color w:val="000000"/>
          <w:sz w:val="24"/>
          <w:szCs w:val="24"/>
        </w:rPr>
        <w:t>, 2023</w:t>
      </w:r>
      <w:r>
        <w:rPr>
          <w:rFonts w:ascii="Perpetua" w:hAnsi="Perpetua" w:cs="Didot"/>
          <w:iCs/>
          <w:color w:val="000000"/>
          <w:sz w:val="24"/>
          <w:szCs w:val="24"/>
        </w:rPr>
        <w:t>)</w:t>
      </w:r>
      <w:r>
        <w:rPr>
          <w:rFonts w:ascii="Perpetua" w:hAnsi="Perpetua" w:cs="Didot"/>
          <w:iCs/>
          <w:color w:val="000000"/>
          <w:sz w:val="24"/>
          <w:szCs w:val="24"/>
        </w:rPr>
        <w:t>, 265-90</w:t>
      </w:r>
      <w:r>
        <w:rPr>
          <w:rFonts w:ascii="Perpetua" w:hAnsi="Perpetua" w:cs="Didot"/>
          <w:iCs/>
          <w:color w:val="000000"/>
          <w:sz w:val="24"/>
          <w:szCs w:val="24"/>
        </w:rPr>
        <w:t>.</w:t>
      </w:r>
    </w:p>
    <w:p w14:paraId="4976D11D" w14:textId="77777777" w:rsidR="003C0C72" w:rsidRDefault="003C0C72" w:rsidP="00CE79A1">
      <w:pPr>
        <w:pStyle w:val="BodyText"/>
        <w:spacing w:after="0" w:line="240" w:lineRule="auto"/>
        <w:jc w:val="left"/>
        <w:rPr>
          <w:rFonts w:ascii="Perpetua" w:hAnsi="Perpetua" w:cs="Didot"/>
          <w:iCs/>
          <w:color w:val="000000"/>
          <w:sz w:val="24"/>
          <w:szCs w:val="24"/>
        </w:rPr>
      </w:pPr>
    </w:p>
    <w:p w14:paraId="3884C84E" w14:textId="1DAB2352" w:rsidR="00CE79A1" w:rsidRDefault="00CE79A1" w:rsidP="00CE79A1">
      <w:pPr>
        <w:pStyle w:val="BodyText"/>
        <w:spacing w:after="0" w:line="240" w:lineRule="auto"/>
        <w:jc w:val="left"/>
        <w:rPr>
          <w:rFonts w:ascii="Perpetua" w:hAnsi="Perpetua" w:cs="Didot"/>
          <w:iCs/>
          <w:color w:val="000000"/>
          <w:sz w:val="24"/>
          <w:szCs w:val="24"/>
        </w:rPr>
      </w:pPr>
      <w:r>
        <w:rPr>
          <w:rFonts w:ascii="Perpetua" w:hAnsi="Perpetua" w:cs="Didot"/>
          <w:iCs/>
          <w:color w:val="000000"/>
          <w:sz w:val="24"/>
          <w:szCs w:val="24"/>
        </w:rPr>
        <w:t xml:space="preserve">“Early Swiss Anabaptism,” in </w:t>
      </w:r>
      <w:r>
        <w:rPr>
          <w:rFonts w:ascii="Perpetua" w:hAnsi="Perpetua" w:cs="Didot"/>
          <w:i/>
          <w:color w:val="000000"/>
          <w:sz w:val="24"/>
          <w:szCs w:val="24"/>
        </w:rPr>
        <w:t>T&amp;T Clark Companion to Anabaptism</w:t>
      </w:r>
      <w:r>
        <w:rPr>
          <w:rFonts w:ascii="Perpetua" w:hAnsi="Perpetua" w:cs="Didot"/>
          <w:iCs/>
          <w:color w:val="000000"/>
          <w:sz w:val="24"/>
          <w:szCs w:val="24"/>
        </w:rPr>
        <w:t xml:space="preserve">, ed. Brian Brewer (London and New York: T&amp;T Clark, 2021), </w:t>
      </w:r>
      <w:r w:rsidR="00C35876">
        <w:rPr>
          <w:rFonts w:ascii="Perpetua" w:hAnsi="Perpetua" w:cs="Didot"/>
          <w:iCs/>
          <w:color w:val="000000"/>
          <w:sz w:val="24"/>
          <w:szCs w:val="24"/>
        </w:rPr>
        <w:t>33-50.</w:t>
      </w:r>
    </w:p>
    <w:p w14:paraId="3537F2FB" w14:textId="77777777" w:rsidR="00CE79A1" w:rsidRDefault="00CE79A1" w:rsidP="00CE79A1">
      <w:pPr>
        <w:pStyle w:val="BodyText"/>
        <w:spacing w:after="0" w:line="240" w:lineRule="auto"/>
        <w:jc w:val="left"/>
        <w:rPr>
          <w:rFonts w:ascii="Perpetua" w:hAnsi="Perpetua" w:cs="Didot"/>
          <w:iCs/>
          <w:color w:val="000000"/>
          <w:sz w:val="24"/>
          <w:szCs w:val="24"/>
        </w:rPr>
      </w:pPr>
    </w:p>
    <w:p w14:paraId="6CFB0CC4" w14:textId="1ACAD244" w:rsidR="0099545E" w:rsidRDefault="0099545E" w:rsidP="0099545E">
      <w:pPr>
        <w:pStyle w:val="BodyText"/>
        <w:spacing w:after="0" w:line="240" w:lineRule="auto"/>
        <w:jc w:val="left"/>
        <w:rPr>
          <w:rFonts w:ascii="Perpetua" w:hAnsi="Perpetua" w:cs="Didot"/>
          <w:iCs/>
          <w:color w:val="000000"/>
          <w:sz w:val="24"/>
          <w:szCs w:val="24"/>
        </w:rPr>
      </w:pPr>
      <w:r>
        <w:rPr>
          <w:rFonts w:ascii="Perpetua" w:hAnsi="Perpetua" w:cs="Didot"/>
          <w:iCs/>
          <w:color w:val="000000"/>
          <w:sz w:val="24"/>
          <w:szCs w:val="24"/>
        </w:rPr>
        <w:t xml:space="preserve">“Narrating Anabaptist Conversion in Early Modern Switzerland,” </w:t>
      </w:r>
      <w:r>
        <w:rPr>
          <w:rFonts w:ascii="Perpetua" w:hAnsi="Perpetua" w:cs="Didot"/>
          <w:i/>
          <w:color w:val="000000"/>
          <w:sz w:val="24"/>
          <w:szCs w:val="24"/>
        </w:rPr>
        <w:t>Mennonite Quarterly Review</w:t>
      </w:r>
      <w:r>
        <w:rPr>
          <w:rFonts w:ascii="Perpetua" w:hAnsi="Perpetua" w:cs="Didot"/>
          <w:iCs/>
          <w:color w:val="000000"/>
          <w:sz w:val="24"/>
          <w:szCs w:val="24"/>
        </w:rPr>
        <w:t xml:space="preserve"> 94, no. 4 (2021): 459-94.</w:t>
      </w:r>
    </w:p>
    <w:p w14:paraId="591A9CB7" w14:textId="77777777" w:rsidR="0099545E" w:rsidRPr="000E4E97" w:rsidRDefault="0099545E" w:rsidP="000E4E97">
      <w:pPr>
        <w:pStyle w:val="BodyText"/>
        <w:spacing w:after="0" w:line="240" w:lineRule="auto"/>
        <w:jc w:val="left"/>
        <w:rPr>
          <w:rFonts w:ascii="Perpetua" w:hAnsi="Perpetua" w:cs="Didot"/>
          <w:i/>
          <w:color w:val="000000"/>
          <w:sz w:val="24"/>
          <w:szCs w:val="24"/>
        </w:rPr>
      </w:pPr>
    </w:p>
    <w:p w14:paraId="55E9E178" w14:textId="580BE720" w:rsidR="00A44C6E" w:rsidRDefault="00A44C6E" w:rsidP="00FA1897">
      <w:pPr>
        <w:rPr>
          <w:rFonts w:ascii="Perpetua" w:hAnsi="Perpetua"/>
          <w:color w:val="000000"/>
        </w:rPr>
      </w:pPr>
      <w:r>
        <w:rPr>
          <w:rFonts w:ascii="Perpetua" w:hAnsi="Perpetua"/>
          <w:color w:val="000000"/>
        </w:rPr>
        <w:t xml:space="preserve">“‘So weit […] wie der Aktenbefund es gebietet”: Achivierungs-Logiken in täuferischen Quellensammlungen,” </w:t>
      </w:r>
      <w:r>
        <w:rPr>
          <w:rFonts w:ascii="Perpetua" w:hAnsi="Perpetua"/>
          <w:i/>
          <w:iCs/>
          <w:color w:val="000000"/>
        </w:rPr>
        <w:t>Mennonitica Helvetica</w:t>
      </w:r>
      <w:r>
        <w:rPr>
          <w:rFonts w:ascii="Perpetua" w:hAnsi="Perpetua"/>
          <w:color w:val="000000"/>
        </w:rPr>
        <w:t xml:space="preserve"> 43 (2020): 59-83.</w:t>
      </w:r>
    </w:p>
    <w:p w14:paraId="5BAE9CC0" w14:textId="77777777" w:rsidR="00A44C6E" w:rsidRDefault="00A44C6E" w:rsidP="00FA1897">
      <w:pPr>
        <w:rPr>
          <w:rFonts w:ascii="Perpetua" w:hAnsi="Perpetua"/>
          <w:color w:val="000000"/>
        </w:rPr>
      </w:pPr>
    </w:p>
    <w:p w14:paraId="60303467" w14:textId="6A72EC8E" w:rsidR="00C33044" w:rsidRPr="00FA1897" w:rsidRDefault="009C0C95" w:rsidP="00FA1897">
      <w:pPr>
        <w:rPr>
          <w:rFonts w:ascii="Perpetua" w:hAnsi="Perpetua"/>
        </w:rPr>
      </w:pPr>
      <w:r>
        <w:rPr>
          <w:rFonts w:ascii="Perpetua" w:hAnsi="Perpetua"/>
          <w:color w:val="000000"/>
        </w:rPr>
        <w:t>(</w:t>
      </w:r>
      <w:proofErr w:type="gramStart"/>
      <w:r w:rsidR="00F21512">
        <w:rPr>
          <w:rFonts w:ascii="Perpetua" w:hAnsi="Perpetua"/>
          <w:color w:val="000000"/>
        </w:rPr>
        <w:t>with</w:t>
      </w:r>
      <w:proofErr w:type="gramEnd"/>
      <w:r w:rsidR="00F21512">
        <w:rPr>
          <w:rFonts w:ascii="Perpetua" w:hAnsi="Perpetua"/>
          <w:color w:val="000000"/>
        </w:rPr>
        <w:t xml:space="preserve"> Cory D. Davis</w:t>
      </w:r>
      <w:r>
        <w:rPr>
          <w:rFonts w:ascii="Perpetua" w:hAnsi="Perpetua"/>
          <w:color w:val="000000"/>
        </w:rPr>
        <w:t xml:space="preserve">) </w:t>
      </w:r>
      <w:r w:rsidR="00FA1897" w:rsidRPr="00FA1897">
        <w:rPr>
          <w:rFonts w:ascii="Perpetua" w:hAnsi="Perpetua"/>
          <w:color w:val="000000"/>
        </w:rPr>
        <w:t>“</w:t>
      </w:r>
      <w:r w:rsidR="00F21512">
        <w:rPr>
          <w:rFonts w:ascii="Perpetua" w:hAnsi="Perpetua"/>
          <w:color w:val="000000"/>
        </w:rPr>
        <w:t>Thinking with the Early Modern Past: The Relevance of our Scholarship</w:t>
      </w:r>
      <w:r w:rsidR="00FA1897">
        <w:rPr>
          <w:rFonts w:ascii="Perpetua" w:hAnsi="Perpetua"/>
          <w:color w:val="000000"/>
        </w:rPr>
        <w:t>,</w:t>
      </w:r>
      <w:r w:rsidR="00FA1897" w:rsidRPr="00FA1897">
        <w:rPr>
          <w:rFonts w:ascii="Perpetua" w:hAnsi="Perpetua"/>
          <w:color w:val="000000"/>
        </w:rPr>
        <w:t>”</w:t>
      </w:r>
      <w:r w:rsidR="00C33044" w:rsidRPr="00FA1897">
        <w:rPr>
          <w:rFonts w:ascii="Perpetua" w:hAnsi="Perpetua" w:cs="Didot"/>
          <w:color w:val="000000"/>
        </w:rPr>
        <w:t xml:space="preserve"> </w:t>
      </w:r>
      <w:r w:rsidR="00D76471" w:rsidRPr="00FA1897">
        <w:rPr>
          <w:rFonts w:ascii="Perpetua" w:hAnsi="Perpetua" w:cs="Didot"/>
          <w:i/>
          <w:color w:val="000000"/>
        </w:rPr>
        <w:t xml:space="preserve">The </w:t>
      </w:r>
      <w:r w:rsidR="00493C83" w:rsidRPr="00FA1897">
        <w:rPr>
          <w:rFonts w:ascii="Perpetua" w:hAnsi="Perpetua" w:cs="Didot"/>
          <w:i/>
          <w:color w:val="000000"/>
        </w:rPr>
        <w:t>Sixteenth Century Journal</w:t>
      </w:r>
      <w:r w:rsidR="00493C83" w:rsidRPr="00FA1897">
        <w:rPr>
          <w:rFonts w:ascii="Perpetua" w:hAnsi="Perpetua" w:cs="Didot"/>
          <w:color w:val="000000"/>
        </w:rPr>
        <w:t xml:space="preserve"> 50, no. 1 (</w:t>
      </w:r>
      <w:r w:rsidR="00693079" w:rsidRPr="00FA1897">
        <w:rPr>
          <w:rFonts w:ascii="Perpetua" w:hAnsi="Perpetua" w:cs="Didot"/>
          <w:color w:val="000000"/>
        </w:rPr>
        <w:t>2019</w:t>
      </w:r>
      <w:r w:rsidR="00493C83" w:rsidRPr="00FA1897">
        <w:rPr>
          <w:rFonts w:ascii="Perpetua" w:hAnsi="Perpetua" w:cs="Didot"/>
          <w:color w:val="000000"/>
        </w:rPr>
        <w:t>)</w:t>
      </w:r>
      <w:r w:rsidR="00C85588">
        <w:rPr>
          <w:rFonts w:ascii="Perpetua" w:hAnsi="Perpetua" w:cs="Didot"/>
          <w:color w:val="000000"/>
        </w:rPr>
        <w:t>: 212-18</w:t>
      </w:r>
      <w:r w:rsidR="003160B6" w:rsidRPr="00FA1897">
        <w:rPr>
          <w:rFonts w:ascii="Perpetua" w:hAnsi="Perpetua" w:cs="Didot"/>
          <w:color w:val="000000"/>
        </w:rPr>
        <w:t>.</w:t>
      </w:r>
    </w:p>
    <w:p w14:paraId="58A4AEDB" w14:textId="77777777" w:rsidR="00C33044" w:rsidRPr="000E4E97" w:rsidRDefault="00C33044" w:rsidP="000E4E97">
      <w:pPr>
        <w:pStyle w:val="BodyText"/>
        <w:spacing w:after="0" w:line="240" w:lineRule="auto"/>
        <w:jc w:val="left"/>
        <w:rPr>
          <w:rFonts w:ascii="Perpetua" w:hAnsi="Perpetua" w:cs="Didot"/>
          <w:i/>
          <w:color w:val="000000"/>
          <w:sz w:val="24"/>
          <w:szCs w:val="24"/>
        </w:rPr>
      </w:pPr>
    </w:p>
    <w:p w14:paraId="3A9ED366" w14:textId="49D4706F" w:rsidR="00F81545" w:rsidRDefault="005166B1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 w:rsidRPr="000E4E97">
        <w:rPr>
          <w:rFonts w:ascii="Perpetua" w:hAnsi="Perpetua" w:cs="Didot"/>
          <w:sz w:val="24"/>
          <w:szCs w:val="24"/>
        </w:rPr>
        <w:t xml:space="preserve">“‘Ihr hand dergleichen Leuht auch under Euch’: Gemeindedisziplin unter Zürcher Täufern im siebzehnten Jahrhundert,” </w:t>
      </w:r>
      <w:r w:rsidRPr="000E4E97">
        <w:rPr>
          <w:rFonts w:ascii="Perpetua" w:hAnsi="Perpetua" w:cs="Didot"/>
          <w:i/>
          <w:sz w:val="24"/>
          <w:szCs w:val="24"/>
        </w:rPr>
        <w:t>Mennonitica Helvetica</w:t>
      </w:r>
      <w:r w:rsidRPr="000E4E97">
        <w:rPr>
          <w:rFonts w:ascii="Perpetua" w:hAnsi="Perpetua" w:cs="Didot"/>
          <w:sz w:val="24"/>
          <w:szCs w:val="24"/>
        </w:rPr>
        <w:t xml:space="preserve"> 39 (2016): </w:t>
      </w:r>
      <w:r w:rsidR="00C94644" w:rsidRPr="000E4E97">
        <w:rPr>
          <w:rFonts w:ascii="Perpetua" w:hAnsi="Perpetua" w:cs="Didot"/>
          <w:sz w:val="24"/>
          <w:szCs w:val="24"/>
        </w:rPr>
        <w:t>34-46</w:t>
      </w:r>
      <w:r w:rsidRPr="000E4E97">
        <w:rPr>
          <w:rFonts w:ascii="Perpetua" w:hAnsi="Perpetua" w:cs="Didot"/>
          <w:sz w:val="24"/>
          <w:szCs w:val="24"/>
        </w:rPr>
        <w:t>.</w:t>
      </w:r>
    </w:p>
    <w:p w14:paraId="3872EAC5" w14:textId="77777777" w:rsidR="006C5CBF" w:rsidRPr="000E4E97" w:rsidRDefault="006C5CBF" w:rsidP="000E4E97">
      <w:pPr>
        <w:pStyle w:val="BodyText"/>
        <w:spacing w:after="0" w:line="240" w:lineRule="auto"/>
        <w:jc w:val="left"/>
        <w:rPr>
          <w:rFonts w:ascii="Perpetua" w:hAnsi="Perpetua" w:cs="Didot"/>
          <w:color w:val="000000"/>
          <w:sz w:val="24"/>
          <w:szCs w:val="24"/>
        </w:rPr>
      </w:pPr>
    </w:p>
    <w:p w14:paraId="492F9A4C" w14:textId="383D0D3C" w:rsidR="00865B5E" w:rsidRPr="00197E50" w:rsidRDefault="00197E50" w:rsidP="000E4E97">
      <w:pPr>
        <w:pStyle w:val="BodyText"/>
        <w:spacing w:after="0" w:line="240" w:lineRule="auto"/>
        <w:jc w:val="left"/>
        <w:rPr>
          <w:rFonts w:ascii="Perpetua" w:hAnsi="Perpetua" w:cs="Didot"/>
          <w:i/>
          <w:color w:val="000000"/>
          <w:sz w:val="24"/>
          <w:szCs w:val="24"/>
        </w:rPr>
      </w:pPr>
      <w:r w:rsidRPr="00197E50">
        <w:rPr>
          <w:rFonts w:ascii="Perpetua" w:hAnsi="Perpetua" w:cs="Didot"/>
          <w:i/>
          <w:color w:val="000000"/>
          <w:sz w:val="24"/>
          <w:szCs w:val="24"/>
        </w:rPr>
        <w:t>REVIEW ESSAY</w:t>
      </w:r>
    </w:p>
    <w:p w14:paraId="423F32BF" w14:textId="77777777" w:rsidR="00865B5E" w:rsidRPr="000E4E97" w:rsidRDefault="00865B5E" w:rsidP="000E4E97">
      <w:pPr>
        <w:pStyle w:val="BodyText"/>
        <w:spacing w:after="0" w:line="240" w:lineRule="auto"/>
        <w:jc w:val="left"/>
        <w:rPr>
          <w:rFonts w:ascii="Perpetua" w:hAnsi="Perpetua" w:cs="Didot"/>
          <w:i/>
          <w:color w:val="000000"/>
          <w:sz w:val="24"/>
          <w:szCs w:val="24"/>
        </w:rPr>
      </w:pPr>
    </w:p>
    <w:p w14:paraId="37435DA0" w14:textId="3A9F71DD" w:rsidR="00986C5C" w:rsidRPr="000E4E97" w:rsidRDefault="00865B5E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 w:rsidRPr="000E4E97">
        <w:rPr>
          <w:rFonts w:ascii="Perpetua" w:hAnsi="Perpetua" w:cs="Didot"/>
          <w:sz w:val="24"/>
          <w:szCs w:val="24"/>
        </w:rPr>
        <w:t xml:space="preserve">“Arnold Snyder’s ‘In Search of the Swiss Brethren’: A Response,” </w:t>
      </w:r>
      <w:r w:rsidRPr="000E4E97">
        <w:rPr>
          <w:rFonts w:ascii="Perpetua" w:hAnsi="Perpetua" w:cs="Didot"/>
          <w:i/>
          <w:sz w:val="24"/>
          <w:szCs w:val="24"/>
        </w:rPr>
        <w:t>Mennonite Quarterly Review</w:t>
      </w:r>
      <w:r w:rsidRPr="000E4E97">
        <w:rPr>
          <w:rFonts w:ascii="Perpetua" w:hAnsi="Perpetua" w:cs="Didot"/>
          <w:sz w:val="24"/>
          <w:szCs w:val="24"/>
        </w:rPr>
        <w:t xml:space="preserve"> 90, no. 4 (2016): 385-390.</w:t>
      </w:r>
    </w:p>
    <w:p w14:paraId="11DFEEE0" w14:textId="1ED47EB8" w:rsidR="00C33044" w:rsidRPr="000E4E97" w:rsidRDefault="00C33044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590E119A" w14:textId="1E022954" w:rsidR="00C33044" w:rsidRPr="00197E50" w:rsidRDefault="00197E50" w:rsidP="000E4E97">
      <w:pPr>
        <w:pStyle w:val="BodyText"/>
        <w:spacing w:after="0" w:line="240" w:lineRule="auto"/>
        <w:jc w:val="left"/>
        <w:rPr>
          <w:rFonts w:ascii="Perpetua" w:hAnsi="Perpetua" w:cs="Didot"/>
          <w:i/>
          <w:sz w:val="24"/>
          <w:szCs w:val="24"/>
        </w:rPr>
      </w:pPr>
      <w:r w:rsidRPr="00197E50">
        <w:rPr>
          <w:rFonts w:ascii="Perpetua" w:hAnsi="Perpetua" w:cs="Didot"/>
          <w:i/>
          <w:sz w:val="24"/>
          <w:szCs w:val="24"/>
        </w:rPr>
        <w:t>BOOK REVIEWS</w:t>
      </w:r>
    </w:p>
    <w:p w14:paraId="1BF5F9BC" w14:textId="746493D8" w:rsidR="00693079" w:rsidRDefault="00693079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7A90DE72" w14:textId="38536769" w:rsidR="000E7324" w:rsidRDefault="000E7324" w:rsidP="000E7324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i/>
          <w:iCs/>
          <w:sz w:val="24"/>
          <w:szCs w:val="24"/>
        </w:rPr>
        <w:t>Exiled Among Nations: German and Mennonite Mythologies in a Transnational Age</w:t>
      </w:r>
      <w:r w:rsidR="00B633F1">
        <w:rPr>
          <w:rFonts w:ascii="Perpetua" w:hAnsi="Perpetua" w:cs="Didot"/>
          <w:sz w:val="24"/>
          <w:szCs w:val="24"/>
        </w:rPr>
        <w:t>.</w:t>
      </w:r>
      <w:r>
        <w:rPr>
          <w:rFonts w:ascii="Perpetua" w:hAnsi="Perpetua" w:cs="Didot"/>
          <w:sz w:val="24"/>
          <w:szCs w:val="24"/>
        </w:rPr>
        <w:t xml:space="preserve"> </w:t>
      </w:r>
      <w:r w:rsidR="00B633F1">
        <w:rPr>
          <w:rFonts w:ascii="Perpetua" w:hAnsi="Perpetua" w:cs="Didot"/>
          <w:sz w:val="24"/>
          <w:szCs w:val="24"/>
        </w:rPr>
        <w:t>B</w:t>
      </w:r>
      <w:r>
        <w:rPr>
          <w:rFonts w:ascii="Perpetua" w:hAnsi="Perpetua" w:cs="Didot"/>
          <w:sz w:val="24"/>
          <w:szCs w:val="24"/>
        </w:rPr>
        <w:t>y John P. R. Eicher</w:t>
      </w:r>
      <w:r w:rsidR="00B633F1">
        <w:rPr>
          <w:rFonts w:ascii="Perpetua" w:hAnsi="Perpetua" w:cs="Didot"/>
          <w:sz w:val="24"/>
          <w:szCs w:val="24"/>
        </w:rPr>
        <w:t>.</w:t>
      </w:r>
      <w:r>
        <w:rPr>
          <w:rFonts w:ascii="Perpetua" w:hAnsi="Perpetua" w:cs="Didot"/>
          <w:sz w:val="24"/>
          <w:szCs w:val="24"/>
        </w:rPr>
        <w:t xml:space="preserve"> </w:t>
      </w:r>
      <w:r>
        <w:rPr>
          <w:rFonts w:ascii="Perpetua" w:hAnsi="Perpetua" w:cs="Didot"/>
          <w:i/>
          <w:iCs/>
          <w:sz w:val="24"/>
          <w:szCs w:val="24"/>
        </w:rPr>
        <w:t xml:space="preserve">Conrad </w:t>
      </w:r>
      <w:proofErr w:type="spellStart"/>
      <w:r>
        <w:rPr>
          <w:rFonts w:ascii="Perpetua" w:hAnsi="Perpetua" w:cs="Didot"/>
          <w:i/>
          <w:iCs/>
          <w:sz w:val="24"/>
          <w:szCs w:val="24"/>
        </w:rPr>
        <w:t>Grebel</w:t>
      </w:r>
      <w:proofErr w:type="spellEnd"/>
      <w:r>
        <w:rPr>
          <w:rFonts w:ascii="Perpetua" w:hAnsi="Perpetua" w:cs="Didot"/>
          <w:i/>
          <w:iCs/>
          <w:sz w:val="24"/>
          <w:szCs w:val="24"/>
        </w:rPr>
        <w:t xml:space="preserve"> Review</w:t>
      </w:r>
      <w:r>
        <w:rPr>
          <w:rFonts w:ascii="Perpetua" w:hAnsi="Perpetua" w:cs="Didot"/>
          <w:sz w:val="24"/>
          <w:szCs w:val="24"/>
        </w:rPr>
        <w:t xml:space="preserve"> </w:t>
      </w:r>
      <w:r w:rsidR="005F65CC">
        <w:rPr>
          <w:rFonts w:ascii="Perpetua" w:hAnsi="Perpetua" w:cs="Didot"/>
          <w:sz w:val="24"/>
          <w:szCs w:val="24"/>
        </w:rPr>
        <w:t>39, no. 2 (2021): 170-72</w:t>
      </w:r>
      <w:r>
        <w:rPr>
          <w:rFonts w:ascii="Perpetua" w:hAnsi="Perpetua" w:cs="Didot"/>
          <w:sz w:val="24"/>
          <w:szCs w:val="24"/>
        </w:rPr>
        <w:t xml:space="preserve">. </w:t>
      </w:r>
    </w:p>
    <w:p w14:paraId="3E4D28B7" w14:textId="77777777" w:rsidR="000E7324" w:rsidRPr="001935AB" w:rsidRDefault="000E7324" w:rsidP="000E7324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5188C6DF" w14:textId="586B9405" w:rsidR="00487503" w:rsidRDefault="00B62F6C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i/>
          <w:iCs/>
          <w:sz w:val="24"/>
          <w:szCs w:val="24"/>
        </w:rPr>
        <w:t>The Swiss Brethren: A Story in Fragments, Source Evidence for the Trans-Territorial Expansion of a Clandestine Anabaptist Church in Early Modern Europe, 1538-1619</w:t>
      </w:r>
      <w:r w:rsidR="00B633F1">
        <w:rPr>
          <w:rFonts w:ascii="Perpetua" w:hAnsi="Perpetua" w:cs="Didot"/>
          <w:sz w:val="24"/>
          <w:szCs w:val="24"/>
        </w:rPr>
        <w:t>. B</w:t>
      </w:r>
      <w:r w:rsidR="001935AB">
        <w:rPr>
          <w:rFonts w:ascii="Perpetua" w:hAnsi="Perpetua" w:cs="Didot"/>
          <w:sz w:val="24"/>
          <w:szCs w:val="24"/>
        </w:rPr>
        <w:t>y Martin Rothkegel</w:t>
      </w:r>
      <w:r w:rsidR="00B633F1">
        <w:rPr>
          <w:rFonts w:ascii="Perpetua" w:hAnsi="Perpetua" w:cs="Didot"/>
          <w:sz w:val="24"/>
          <w:szCs w:val="24"/>
        </w:rPr>
        <w:t>.</w:t>
      </w:r>
      <w:r w:rsidR="001935AB">
        <w:rPr>
          <w:rFonts w:ascii="Perpetua" w:hAnsi="Perpetua" w:cs="Didot"/>
          <w:sz w:val="24"/>
          <w:szCs w:val="24"/>
        </w:rPr>
        <w:t xml:space="preserve"> </w:t>
      </w:r>
      <w:r w:rsidR="001935AB">
        <w:rPr>
          <w:rFonts w:ascii="Perpetua" w:hAnsi="Perpetua" w:cs="Didot"/>
          <w:i/>
          <w:iCs/>
          <w:sz w:val="24"/>
          <w:szCs w:val="24"/>
        </w:rPr>
        <w:t>Mennonite Quarterly Review</w:t>
      </w:r>
      <w:r w:rsidR="000E7324">
        <w:rPr>
          <w:rFonts w:ascii="Perpetua" w:hAnsi="Perpetua" w:cs="Didot"/>
          <w:sz w:val="24"/>
          <w:szCs w:val="24"/>
        </w:rPr>
        <w:t xml:space="preserve"> 96, no. 1 (2022): 135-37</w:t>
      </w:r>
      <w:r w:rsidR="001935AB">
        <w:rPr>
          <w:rFonts w:ascii="Perpetua" w:hAnsi="Perpetua" w:cs="Didot"/>
          <w:sz w:val="24"/>
          <w:szCs w:val="24"/>
        </w:rPr>
        <w:t>.</w:t>
      </w:r>
    </w:p>
    <w:p w14:paraId="09C5629B" w14:textId="77777777" w:rsidR="00487503" w:rsidRPr="000E4E97" w:rsidRDefault="00487503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465685F2" w14:textId="4D5C1634" w:rsidR="00493C83" w:rsidRPr="000E4E97" w:rsidRDefault="00493C83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 w:rsidRPr="000E4E97">
        <w:rPr>
          <w:rFonts w:ascii="Perpetua" w:hAnsi="Perpetua" w:cs="Didot"/>
          <w:i/>
          <w:sz w:val="24"/>
          <w:szCs w:val="24"/>
        </w:rPr>
        <w:t>Later Writings of t</w:t>
      </w:r>
      <w:r w:rsidR="00693079" w:rsidRPr="000E4E97">
        <w:rPr>
          <w:rFonts w:ascii="Perpetua" w:hAnsi="Perpetua" w:cs="Didot"/>
          <w:i/>
          <w:sz w:val="24"/>
          <w:szCs w:val="24"/>
        </w:rPr>
        <w:t>he Swiss Anabaptists, 1529-1592</w:t>
      </w:r>
      <w:r w:rsidR="00B633F1">
        <w:rPr>
          <w:rFonts w:ascii="Perpetua" w:hAnsi="Perpetua" w:cs="Didot"/>
          <w:sz w:val="24"/>
          <w:szCs w:val="24"/>
        </w:rPr>
        <w:t>.</w:t>
      </w:r>
      <w:r w:rsidR="00693079" w:rsidRPr="000E4E97">
        <w:rPr>
          <w:rFonts w:ascii="Perpetua" w:hAnsi="Perpetua" w:cs="Didot"/>
          <w:sz w:val="24"/>
          <w:szCs w:val="24"/>
        </w:rPr>
        <w:t xml:space="preserve"> </w:t>
      </w:r>
      <w:r w:rsidR="00B633F1">
        <w:rPr>
          <w:rFonts w:ascii="Perpetua" w:hAnsi="Perpetua" w:cs="Didot"/>
          <w:sz w:val="24"/>
          <w:szCs w:val="24"/>
        </w:rPr>
        <w:t>E</w:t>
      </w:r>
      <w:r w:rsidRPr="000E4E97">
        <w:rPr>
          <w:rFonts w:ascii="Perpetua" w:hAnsi="Perpetua" w:cs="Didot"/>
          <w:sz w:val="24"/>
          <w:szCs w:val="24"/>
        </w:rPr>
        <w:t>dited</w:t>
      </w:r>
      <w:r w:rsidR="00693079" w:rsidRPr="000E4E97">
        <w:rPr>
          <w:rFonts w:ascii="Perpetua" w:hAnsi="Perpetua" w:cs="Didot"/>
          <w:sz w:val="24"/>
          <w:szCs w:val="24"/>
        </w:rPr>
        <w:t xml:space="preserve"> by C. Arnold Snyder, translated by</w:t>
      </w:r>
      <w:r w:rsidRPr="000E4E97">
        <w:rPr>
          <w:rFonts w:ascii="Perpetua" w:hAnsi="Perpetua" w:cs="Didot"/>
          <w:sz w:val="24"/>
          <w:szCs w:val="24"/>
        </w:rPr>
        <w:t xml:space="preserve"> H. S. Bender, C. J. Dyck, Abraham Friesen, Leonard Gross, Sydney Penner, Walter Klaassen, C. Arnold Snyder, and J. C. Wenger</w:t>
      </w:r>
      <w:r w:rsidR="00B633F1">
        <w:rPr>
          <w:rFonts w:ascii="Perpetua" w:hAnsi="Perpetua" w:cs="Didot"/>
          <w:sz w:val="24"/>
          <w:szCs w:val="24"/>
        </w:rPr>
        <w:t>.</w:t>
      </w:r>
      <w:r w:rsidR="00693079" w:rsidRPr="000E4E97">
        <w:rPr>
          <w:rFonts w:ascii="Perpetua" w:hAnsi="Perpetua" w:cs="Didot"/>
          <w:sz w:val="24"/>
          <w:szCs w:val="24"/>
        </w:rPr>
        <w:t xml:space="preserve"> </w:t>
      </w:r>
      <w:r w:rsidR="00693079" w:rsidRPr="000E4E97">
        <w:rPr>
          <w:rFonts w:ascii="Perpetua" w:hAnsi="Perpetua" w:cs="Didot"/>
          <w:i/>
          <w:sz w:val="24"/>
          <w:szCs w:val="24"/>
        </w:rPr>
        <w:t>Mennonite Quarterly Review</w:t>
      </w:r>
      <w:r w:rsidR="00160F6D">
        <w:rPr>
          <w:rFonts w:ascii="Perpetua" w:hAnsi="Perpetua" w:cs="Didot"/>
          <w:sz w:val="24"/>
          <w:szCs w:val="24"/>
        </w:rPr>
        <w:t xml:space="preserve"> 92, no. 4</w:t>
      </w:r>
      <w:r w:rsidR="00693079" w:rsidRPr="000E4E97">
        <w:rPr>
          <w:rFonts w:ascii="Perpetua" w:hAnsi="Perpetua" w:cs="Didot"/>
          <w:sz w:val="24"/>
          <w:szCs w:val="24"/>
        </w:rPr>
        <w:t xml:space="preserve"> (2018)</w:t>
      </w:r>
      <w:r w:rsidR="00DE11D5">
        <w:rPr>
          <w:rFonts w:ascii="Perpetua" w:hAnsi="Perpetua" w:cs="Didot"/>
          <w:sz w:val="24"/>
          <w:szCs w:val="24"/>
        </w:rPr>
        <w:t>: 595-97</w:t>
      </w:r>
      <w:r w:rsidR="003160B6" w:rsidRPr="000E4E97">
        <w:rPr>
          <w:rFonts w:ascii="Perpetua" w:hAnsi="Perpetua" w:cs="Didot"/>
          <w:sz w:val="24"/>
          <w:szCs w:val="24"/>
        </w:rPr>
        <w:t>.</w:t>
      </w:r>
    </w:p>
    <w:p w14:paraId="3C5395D4" w14:textId="3310B8BE" w:rsidR="00693079" w:rsidRPr="000E4E97" w:rsidRDefault="00693079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238C16EF" w14:textId="6437B948" w:rsidR="00693079" w:rsidRDefault="00693079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 w:rsidRPr="000E4E97">
        <w:rPr>
          <w:rFonts w:ascii="Perpetua" w:hAnsi="Perpetua" w:cs="Didot"/>
          <w:i/>
          <w:sz w:val="24"/>
          <w:szCs w:val="24"/>
        </w:rPr>
        <w:t>European Mennonites and the Challenge of Modernity over Five Centuries: Contributors, Detractors, and Adapters</w:t>
      </w:r>
      <w:r w:rsidR="00B633F1">
        <w:rPr>
          <w:rFonts w:ascii="Perpetua" w:hAnsi="Perpetua" w:cs="Didot"/>
          <w:sz w:val="24"/>
          <w:szCs w:val="24"/>
        </w:rPr>
        <w:t>.</w:t>
      </w:r>
      <w:r w:rsidRPr="000E4E97">
        <w:rPr>
          <w:rFonts w:ascii="Perpetua" w:hAnsi="Perpetua" w:cs="Didot"/>
          <w:sz w:val="24"/>
          <w:szCs w:val="24"/>
        </w:rPr>
        <w:t xml:space="preserve"> </w:t>
      </w:r>
      <w:r w:rsidR="00B633F1">
        <w:rPr>
          <w:rFonts w:ascii="Perpetua" w:hAnsi="Perpetua" w:cs="Didot"/>
          <w:sz w:val="24"/>
          <w:szCs w:val="24"/>
        </w:rPr>
        <w:t>E</w:t>
      </w:r>
      <w:r w:rsidRPr="000E4E97">
        <w:rPr>
          <w:rFonts w:ascii="Perpetua" w:hAnsi="Perpetua" w:cs="Didot"/>
          <w:sz w:val="24"/>
          <w:szCs w:val="24"/>
        </w:rPr>
        <w:t>dited by Mark Jantzen, Mary S. Sprunger, and John D. Thiesen</w:t>
      </w:r>
      <w:r w:rsidR="00B633F1">
        <w:rPr>
          <w:rFonts w:ascii="Perpetua" w:hAnsi="Perpetua" w:cs="Didot"/>
          <w:sz w:val="24"/>
          <w:szCs w:val="24"/>
        </w:rPr>
        <w:t>.</w:t>
      </w:r>
      <w:r w:rsidRPr="000E4E97">
        <w:rPr>
          <w:rFonts w:ascii="Perpetua" w:hAnsi="Perpetua" w:cs="Didot"/>
          <w:sz w:val="24"/>
          <w:szCs w:val="24"/>
        </w:rPr>
        <w:t xml:space="preserve"> </w:t>
      </w:r>
      <w:r w:rsidRPr="000E4E97">
        <w:rPr>
          <w:rFonts w:ascii="Perpetua" w:hAnsi="Perpetua" w:cs="Didot"/>
          <w:i/>
          <w:sz w:val="24"/>
          <w:szCs w:val="24"/>
        </w:rPr>
        <w:t>Conrad Grebel Review</w:t>
      </w:r>
      <w:r w:rsidRPr="000E4E97">
        <w:rPr>
          <w:rFonts w:ascii="Perpetua" w:hAnsi="Perpetua" w:cs="Didot"/>
          <w:sz w:val="24"/>
          <w:szCs w:val="24"/>
        </w:rPr>
        <w:t xml:space="preserve"> 35, no. 2 (2017): 211-13.</w:t>
      </w:r>
    </w:p>
    <w:p w14:paraId="25F05CFA" w14:textId="112B9DB8" w:rsidR="00D757E0" w:rsidRDefault="00D757E0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514E467A" w14:textId="0D95D0FD" w:rsidR="00D757E0" w:rsidRDefault="00D757E0" w:rsidP="000E4E97">
      <w:pPr>
        <w:pStyle w:val="BodyText"/>
        <w:spacing w:after="0" w:line="240" w:lineRule="auto"/>
        <w:jc w:val="left"/>
        <w:rPr>
          <w:rFonts w:ascii="Perpetua" w:hAnsi="Perpetua" w:cs="Didot"/>
          <w:i/>
          <w:iCs/>
          <w:sz w:val="24"/>
          <w:szCs w:val="24"/>
        </w:rPr>
      </w:pPr>
      <w:r>
        <w:rPr>
          <w:rFonts w:ascii="Perpetua" w:hAnsi="Perpetua" w:cs="Didot"/>
          <w:i/>
          <w:iCs/>
          <w:sz w:val="24"/>
          <w:szCs w:val="24"/>
        </w:rPr>
        <w:lastRenderedPageBreak/>
        <w:t>OTHER PUBLICATIONS</w:t>
      </w:r>
    </w:p>
    <w:p w14:paraId="477F33FB" w14:textId="75F9F541" w:rsidR="00D757E0" w:rsidRDefault="00D757E0" w:rsidP="000E4E97">
      <w:pPr>
        <w:pStyle w:val="BodyText"/>
        <w:spacing w:after="0" w:line="240" w:lineRule="auto"/>
        <w:jc w:val="left"/>
        <w:rPr>
          <w:rFonts w:ascii="Perpetua" w:hAnsi="Perpetua" w:cs="Didot"/>
          <w:i/>
          <w:iCs/>
          <w:sz w:val="24"/>
          <w:szCs w:val="24"/>
        </w:rPr>
      </w:pPr>
    </w:p>
    <w:p w14:paraId="50239885" w14:textId="4BBB28C4" w:rsidR="007577A2" w:rsidRDefault="00D757E0" w:rsidP="00D757E0">
      <w:pPr>
        <w:pStyle w:val="BodyText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>(</w:t>
      </w:r>
      <w:proofErr w:type="gramStart"/>
      <w:r>
        <w:rPr>
          <w:rFonts w:ascii="Perpetua" w:hAnsi="Perpetua" w:cs="Didot"/>
          <w:sz w:val="24"/>
          <w:szCs w:val="24"/>
        </w:rPr>
        <w:t>with</w:t>
      </w:r>
      <w:proofErr w:type="gramEnd"/>
      <w:r>
        <w:rPr>
          <w:rFonts w:ascii="Perpetua" w:hAnsi="Perpetua" w:cs="Didot"/>
          <w:sz w:val="24"/>
          <w:szCs w:val="24"/>
        </w:rPr>
        <w:t xml:space="preserve"> Randolph C. Head) “</w:t>
      </w:r>
      <w:r w:rsidRPr="00D757E0">
        <w:rPr>
          <w:rFonts w:ascii="Perpetua" w:hAnsi="Perpetua" w:cs="Didot"/>
          <w:sz w:val="24"/>
          <w:szCs w:val="24"/>
        </w:rPr>
        <w:t>Switzerland</w:t>
      </w:r>
      <w:r>
        <w:rPr>
          <w:rFonts w:ascii="Perpetua" w:hAnsi="Perpetua" w:cs="Didot"/>
          <w:sz w:val="24"/>
          <w:szCs w:val="24"/>
        </w:rPr>
        <w:t xml:space="preserve">,” </w:t>
      </w:r>
      <w:r w:rsidRPr="00D757E0">
        <w:rPr>
          <w:rFonts w:ascii="Perpetua" w:hAnsi="Perpetua" w:cs="Didot"/>
          <w:sz w:val="24"/>
          <w:szCs w:val="24"/>
        </w:rPr>
        <w:t>in</w:t>
      </w:r>
      <w:r>
        <w:rPr>
          <w:rFonts w:ascii="Perpetua" w:hAnsi="Perpetua" w:cs="Didot"/>
          <w:sz w:val="24"/>
          <w:szCs w:val="24"/>
        </w:rPr>
        <w:t xml:space="preserve"> </w:t>
      </w:r>
      <w:r w:rsidRPr="00D757E0">
        <w:rPr>
          <w:rFonts w:ascii="Perpetua" w:hAnsi="Perpetua" w:cs="Didot"/>
          <w:i/>
          <w:iCs/>
          <w:sz w:val="24"/>
          <w:szCs w:val="24"/>
        </w:rPr>
        <w:t>Oxford Bibliographies Online: Renaissance and Reformation</w:t>
      </w:r>
      <w:r w:rsidRPr="00D757E0">
        <w:rPr>
          <w:rFonts w:ascii="Perpetua" w:hAnsi="Perpetua" w:cs="Didot"/>
          <w:sz w:val="24"/>
          <w:szCs w:val="24"/>
        </w:rPr>
        <w:t>,</w:t>
      </w:r>
      <w:r>
        <w:rPr>
          <w:rFonts w:ascii="Perpetua" w:hAnsi="Perpetua" w:cs="Didot"/>
          <w:sz w:val="24"/>
          <w:szCs w:val="24"/>
        </w:rPr>
        <w:t xml:space="preserve"> </w:t>
      </w:r>
      <w:r w:rsidRPr="00D757E0">
        <w:rPr>
          <w:rFonts w:ascii="Perpetua" w:hAnsi="Perpetua" w:cs="Didot"/>
          <w:sz w:val="24"/>
          <w:szCs w:val="24"/>
        </w:rPr>
        <w:t>ed. Margaret</w:t>
      </w:r>
      <w:r>
        <w:rPr>
          <w:rFonts w:ascii="Perpetua" w:hAnsi="Perpetua" w:cs="Didot"/>
          <w:sz w:val="24"/>
          <w:szCs w:val="24"/>
        </w:rPr>
        <w:t xml:space="preserve"> </w:t>
      </w:r>
      <w:r w:rsidRPr="00D757E0">
        <w:rPr>
          <w:rFonts w:ascii="Perpetua" w:hAnsi="Perpetua" w:cs="Didot"/>
          <w:sz w:val="24"/>
          <w:szCs w:val="24"/>
        </w:rPr>
        <w:t>King</w:t>
      </w:r>
      <w:r w:rsidR="00935D1C">
        <w:rPr>
          <w:rFonts w:ascii="Perpetua" w:hAnsi="Perpetua" w:cs="Didot"/>
          <w:sz w:val="24"/>
          <w:szCs w:val="24"/>
        </w:rPr>
        <w:t xml:space="preserve"> (New York: Oxford University Press), http://doi.org/</w:t>
      </w:r>
      <w:r w:rsidR="00935D1C" w:rsidRPr="00935D1C">
        <w:rPr>
          <w:rFonts w:ascii="Perpetua" w:hAnsi="Perpetua" w:cs="Didot"/>
          <w:sz w:val="24"/>
          <w:szCs w:val="24"/>
        </w:rPr>
        <w:t>10.1093/OBO/9780195399301-0277</w:t>
      </w:r>
      <w:r w:rsidR="00935D1C">
        <w:rPr>
          <w:rFonts w:ascii="Perpetua" w:hAnsi="Perpetua" w:cs="Didot"/>
          <w:sz w:val="24"/>
          <w:szCs w:val="24"/>
        </w:rPr>
        <w:t>.</w:t>
      </w:r>
    </w:p>
    <w:p w14:paraId="3479A7B4" w14:textId="77777777" w:rsidR="00F85170" w:rsidRPr="000E4E97" w:rsidRDefault="00F85170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195FE85C" w14:textId="77777777" w:rsidR="00865B5E" w:rsidRPr="00257BDB" w:rsidRDefault="00865B5E" w:rsidP="000E4E97">
      <w:pPr>
        <w:pStyle w:val="BodyText"/>
        <w:spacing w:after="0" w:line="240" w:lineRule="auto"/>
        <w:jc w:val="left"/>
        <w:rPr>
          <w:rFonts w:ascii="Perpetua" w:hAnsi="Perpetua" w:cs="Didot"/>
          <w:b/>
          <w:bCs/>
          <w:sz w:val="24"/>
          <w:szCs w:val="24"/>
        </w:rPr>
      </w:pPr>
      <w:r w:rsidRPr="00257BDB">
        <w:rPr>
          <w:rFonts w:ascii="Perpetua" w:hAnsi="Perpetua" w:cs="Didot"/>
          <w:b/>
          <w:bCs/>
          <w:sz w:val="24"/>
          <w:szCs w:val="24"/>
        </w:rPr>
        <w:t>GRANTS AND FELLOWSHIPS</w:t>
      </w:r>
    </w:p>
    <w:p w14:paraId="0F61C9C5" w14:textId="77777777" w:rsidR="00865B5E" w:rsidRDefault="00865B5E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27C6F0A7" w14:textId="706E0854" w:rsidR="003720C6" w:rsidRDefault="00C86855" w:rsidP="003720C6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>2019-2020</w:t>
      </w:r>
      <w:r w:rsidR="003720C6">
        <w:rPr>
          <w:rFonts w:ascii="Perpetua" w:hAnsi="Perpetua" w:cs="Didot"/>
          <w:sz w:val="24"/>
          <w:szCs w:val="24"/>
        </w:rPr>
        <w:tab/>
        <w:t>J. Winfield Fretz Visiting Research Scholarship in Mennonite Studies, Institute of Anabaptist and Mennonite Studies, Conrad Grebel University Coll</w:t>
      </w:r>
      <w:r>
        <w:rPr>
          <w:rFonts w:ascii="Perpetua" w:hAnsi="Perpetua" w:cs="Didot"/>
          <w:sz w:val="24"/>
          <w:szCs w:val="24"/>
        </w:rPr>
        <w:t>ege, Waterloo, Canada</w:t>
      </w:r>
    </w:p>
    <w:p w14:paraId="160B068B" w14:textId="77777777" w:rsidR="003720C6" w:rsidRPr="000E4E97" w:rsidRDefault="003720C6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24A58C11" w14:textId="0E6F05F8" w:rsidR="00B32CD7" w:rsidRDefault="00B32CD7" w:rsidP="00F85170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>2014-2017</w:t>
      </w:r>
      <w:r w:rsidRPr="000E4E97">
        <w:rPr>
          <w:rFonts w:ascii="Perpetua" w:hAnsi="Perpetua" w:cs="Didot"/>
        </w:rPr>
        <w:tab/>
      </w:r>
      <w:r w:rsidR="000C314D" w:rsidRPr="000E4E97">
        <w:rPr>
          <w:rFonts w:ascii="Perpetua" w:hAnsi="Perpetua" w:cs="Didot"/>
        </w:rPr>
        <w:t>Joseph-Armand Bombardier Canada Graduate Scholarship - Doctoral, awarded to students studying at U.S. institutions as SSHRC Doctoral Fellowship, Social Sciences and Humanities Research Council of Ca</w:t>
      </w:r>
      <w:r w:rsidRPr="000E4E97">
        <w:rPr>
          <w:rFonts w:ascii="Perpetua" w:hAnsi="Perpetua" w:cs="Didot"/>
        </w:rPr>
        <w:t>nada, Ottawa, Canada</w:t>
      </w:r>
    </w:p>
    <w:p w14:paraId="5444C5DF" w14:textId="77777777" w:rsidR="0077278C" w:rsidRPr="000E4E97" w:rsidRDefault="0077278C" w:rsidP="00F85170">
      <w:pPr>
        <w:ind w:left="2160" w:hanging="2160"/>
        <w:rPr>
          <w:rFonts w:ascii="Perpetua" w:hAnsi="Perpetua" w:cs="Didot"/>
        </w:rPr>
      </w:pPr>
    </w:p>
    <w:p w14:paraId="2A981A37" w14:textId="57481D1B" w:rsidR="00B32CD7" w:rsidRPr="000E4E97" w:rsidRDefault="001C5896" w:rsidP="000E4E97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 xml:space="preserve">2016-2017 </w:t>
      </w:r>
      <w:r w:rsidRPr="000E4E97">
        <w:rPr>
          <w:rFonts w:ascii="Perpetua" w:hAnsi="Perpetua" w:cs="Didot"/>
        </w:rPr>
        <w:tab/>
        <w:t>Graduate College Fellowship, Division for Late Medieval and Reformation Studies, University of Arizona, Tucson, Arizona</w:t>
      </w:r>
    </w:p>
    <w:p w14:paraId="25B8DCCC" w14:textId="77777777" w:rsidR="00C94644" w:rsidRPr="000E4E97" w:rsidRDefault="00C94644" w:rsidP="000E4E97">
      <w:pPr>
        <w:rPr>
          <w:rFonts w:ascii="Perpetua" w:hAnsi="Perpetua" w:cs="Didot"/>
        </w:rPr>
      </w:pPr>
    </w:p>
    <w:p w14:paraId="3AF1A485" w14:textId="451C0B81" w:rsidR="00913AF3" w:rsidRPr="000E4E97" w:rsidRDefault="001C5896" w:rsidP="000E4E97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>2013-2017</w:t>
      </w:r>
      <w:r w:rsidRPr="000E4E97">
        <w:rPr>
          <w:rFonts w:ascii="Perpetua" w:hAnsi="Perpetua" w:cs="Didot"/>
        </w:rPr>
        <w:tab/>
        <w:t>Graduate and Professional Student Association Travel Grants</w:t>
      </w:r>
      <w:r w:rsidR="004A1B96">
        <w:rPr>
          <w:rFonts w:ascii="Perpetua" w:hAnsi="Perpetua" w:cs="Didot"/>
        </w:rPr>
        <w:t xml:space="preserve"> (</w:t>
      </w:r>
      <w:r w:rsidR="0077278C">
        <w:rPr>
          <w:rFonts w:ascii="Perpetua" w:hAnsi="Perpetua" w:cs="Didot"/>
        </w:rPr>
        <w:t>4</w:t>
      </w:r>
      <w:r w:rsidR="004A1B96">
        <w:rPr>
          <w:rFonts w:ascii="Perpetua" w:hAnsi="Perpetua" w:cs="Didot"/>
        </w:rPr>
        <w:t>)</w:t>
      </w:r>
      <w:r w:rsidRPr="000E4E97">
        <w:rPr>
          <w:rFonts w:ascii="Perpetua" w:hAnsi="Perpetua" w:cs="Didot"/>
        </w:rPr>
        <w:t>, University of Arizona, Tucson, Arizona</w:t>
      </w:r>
    </w:p>
    <w:p w14:paraId="6591B22C" w14:textId="016CD35C" w:rsidR="001C5896" w:rsidRPr="000E4E97" w:rsidRDefault="001C5896" w:rsidP="000E4E97">
      <w:pPr>
        <w:rPr>
          <w:rFonts w:ascii="Perpetua" w:hAnsi="Perpetua" w:cs="Didot"/>
        </w:rPr>
      </w:pPr>
    </w:p>
    <w:p w14:paraId="1ED03F1B" w14:textId="28B1301A" w:rsidR="001C5896" w:rsidRDefault="001C5896" w:rsidP="00462B9C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>2016</w:t>
      </w:r>
      <w:r w:rsidRPr="000E4E97">
        <w:rPr>
          <w:rFonts w:ascii="Perpetua" w:hAnsi="Perpetua" w:cs="Didot"/>
        </w:rPr>
        <w:tab/>
      </w:r>
      <w:r w:rsidR="00865B5E" w:rsidRPr="000E4E97">
        <w:rPr>
          <w:rFonts w:ascii="Perpetua" w:hAnsi="Perpetua" w:cs="Didot"/>
        </w:rPr>
        <w:t>Doctoral Research Grant, Leibniz-Insitut für Europäische Geschichte, Mainz, Germany</w:t>
      </w:r>
    </w:p>
    <w:p w14:paraId="308F2685" w14:textId="77777777" w:rsidR="0067596C" w:rsidRPr="000E4E97" w:rsidRDefault="0067596C" w:rsidP="00462B9C">
      <w:pPr>
        <w:ind w:left="2160" w:hanging="2160"/>
        <w:rPr>
          <w:rFonts w:ascii="Perpetua" w:hAnsi="Perpetua" w:cs="Didot"/>
        </w:rPr>
      </w:pPr>
    </w:p>
    <w:p w14:paraId="04EAEBBB" w14:textId="25A48928" w:rsidR="00913AF3" w:rsidRPr="000E4E97" w:rsidRDefault="001C5896" w:rsidP="000E4E97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>2015-2016</w:t>
      </w:r>
      <w:r w:rsidRPr="000E4E97">
        <w:rPr>
          <w:rFonts w:ascii="Perpetua" w:hAnsi="Perpetua" w:cs="Didot"/>
        </w:rPr>
        <w:tab/>
      </w:r>
      <w:r w:rsidR="00913AF3" w:rsidRPr="000E4E97">
        <w:rPr>
          <w:rFonts w:ascii="Perpetua" w:hAnsi="Perpetua" w:cs="Didot"/>
        </w:rPr>
        <w:t xml:space="preserve">Graduate College Fellowship, Division for Late Medieval and Reformation Studies, University of Arizona, </w:t>
      </w:r>
      <w:r w:rsidRPr="000E4E97">
        <w:rPr>
          <w:rFonts w:ascii="Perpetua" w:hAnsi="Perpetua" w:cs="Didot"/>
        </w:rPr>
        <w:t>Tucson, Arizona</w:t>
      </w:r>
      <w:r w:rsidR="00913AF3" w:rsidRPr="000E4E97">
        <w:rPr>
          <w:rFonts w:ascii="Perpetua" w:hAnsi="Perpetua" w:cs="Didot"/>
        </w:rPr>
        <w:t>.</w:t>
      </w:r>
    </w:p>
    <w:p w14:paraId="43622153" w14:textId="77777777" w:rsidR="00913AF3" w:rsidRPr="000E4E97" w:rsidRDefault="00913AF3" w:rsidP="000E4E97">
      <w:pPr>
        <w:rPr>
          <w:rFonts w:ascii="Perpetua" w:hAnsi="Perpetua" w:cs="Didot"/>
        </w:rPr>
      </w:pPr>
    </w:p>
    <w:p w14:paraId="03B7FBA3" w14:textId="515D1810" w:rsidR="00865B5E" w:rsidRDefault="001C5896" w:rsidP="00B01BB8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>2015</w:t>
      </w:r>
      <w:r w:rsidRPr="000E4E97">
        <w:rPr>
          <w:rFonts w:ascii="Perpetua" w:hAnsi="Perpetua" w:cs="Didot"/>
        </w:rPr>
        <w:tab/>
      </w:r>
      <w:r w:rsidR="00865B5E" w:rsidRPr="000E4E97">
        <w:rPr>
          <w:rFonts w:ascii="Perpetua" w:hAnsi="Perpetua" w:cs="Didot"/>
        </w:rPr>
        <w:t>Miriam Usher Chrisman Travel Fellowship, Societ</w:t>
      </w:r>
      <w:r w:rsidRPr="000E4E97">
        <w:rPr>
          <w:rFonts w:ascii="Perpetua" w:hAnsi="Perpetua" w:cs="Didot"/>
        </w:rPr>
        <w:t>y for Reformation Research</w:t>
      </w:r>
    </w:p>
    <w:p w14:paraId="7B70F639" w14:textId="77777777" w:rsidR="00462B9C" w:rsidRPr="000E4E97" w:rsidRDefault="00462B9C" w:rsidP="00B01BB8">
      <w:pPr>
        <w:ind w:left="2160" w:hanging="2160"/>
        <w:rPr>
          <w:rFonts w:ascii="Perpetua" w:hAnsi="Perpetua" w:cs="Didot"/>
        </w:rPr>
      </w:pPr>
    </w:p>
    <w:p w14:paraId="443D4D4B" w14:textId="2650DF1E" w:rsidR="00865B5E" w:rsidRPr="000E4E97" w:rsidRDefault="001C5896" w:rsidP="000E4E97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>2013</w:t>
      </w:r>
      <w:r w:rsidRPr="000E4E97">
        <w:rPr>
          <w:rFonts w:ascii="Perpetua" w:hAnsi="Perpetua" w:cs="Didot"/>
        </w:rPr>
        <w:tab/>
      </w:r>
      <w:r w:rsidR="00865B5E" w:rsidRPr="000E4E97">
        <w:rPr>
          <w:rFonts w:ascii="Perpetua" w:hAnsi="Perpetua" w:cs="Didot"/>
        </w:rPr>
        <w:t xml:space="preserve">Social and Behavioral Sciences Research Institute Pre-Doctoral Grant, University of Arizona, </w:t>
      </w:r>
      <w:r w:rsidRPr="000E4E97">
        <w:rPr>
          <w:rFonts w:ascii="Perpetua" w:hAnsi="Perpetua" w:cs="Didot"/>
        </w:rPr>
        <w:t>Tucson, Arizona</w:t>
      </w:r>
    </w:p>
    <w:p w14:paraId="558E8BDF" w14:textId="77777777" w:rsidR="0019142B" w:rsidRPr="000E4E97" w:rsidRDefault="0019142B" w:rsidP="000E4E97">
      <w:pPr>
        <w:rPr>
          <w:rFonts w:ascii="Perpetua" w:hAnsi="Perpetua" w:cs="Didot"/>
        </w:rPr>
      </w:pPr>
    </w:p>
    <w:p w14:paraId="5898CE1D" w14:textId="70AB9165" w:rsidR="0019142B" w:rsidRPr="000E4E97" w:rsidRDefault="001C5896" w:rsidP="000E4E97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>2013</w:t>
      </w:r>
      <w:r w:rsidRPr="000E4E97">
        <w:rPr>
          <w:rFonts w:ascii="Perpetua" w:hAnsi="Perpetua" w:cs="Didot"/>
        </w:rPr>
        <w:tab/>
      </w:r>
      <w:r w:rsidR="0019142B" w:rsidRPr="000E4E97">
        <w:rPr>
          <w:rFonts w:ascii="Perpetua" w:hAnsi="Perpetua" w:cs="Didot"/>
        </w:rPr>
        <w:t>Oberman-Reesink Fellowship, Division for Late Medieval and Reformation Studies, Univ</w:t>
      </w:r>
      <w:r w:rsidRPr="000E4E97">
        <w:rPr>
          <w:rFonts w:ascii="Perpetua" w:hAnsi="Perpetua" w:cs="Didot"/>
        </w:rPr>
        <w:t>ersity of Arizona, Tucson, Arizona</w:t>
      </w:r>
    </w:p>
    <w:p w14:paraId="0F36DAAE" w14:textId="77777777" w:rsidR="0019142B" w:rsidRPr="000E4E97" w:rsidRDefault="0019142B" w:rsidP="000E4E97">
      <w:pPr>
        <w:rPr>
          <w:rFonts w:ascii="Perpetua" w:hAnsi="Perpetua" w:cs="Didot"/>
        </w:rPr>
      </w:pPr>
    </w:p>
    <w:p w14:paraId="4F0F8F58" w14:textId="49F10AAD" w:rsidR="00865B5E" w:rsidRPr="000E4E97" w:rsidRDefault="001C5896" w:rsidP="000E4E97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>2011-2012</w:t>
      </w:r>
      <w:r w:rsidRPr="000E4E97">
        <w:rPr>
          <w:rFonts w:ascii="Perpetua" w:hAnsi="Perpetua" w:cs="Didot"/>
        </w:rPr>
        <w:tab/>
      </w:r>
      <w:r w:rsidR="00865B5E" w:rsidRPr="000E4E97">
        <w:rPr>
          <w:rFonts w:ascii="Perpetua" w:hAnsi="Perpetua" w:cs="Didot"/>
        </w:rPr>
        <w:t>Graduate College Fellowship, Division for Late Medieval and Reformation Studies, U</w:t>
      </w:r>
      <w:r w:rsidRPr="000E4E97">
        <w:rPr>
          <w:rFonts w:ascii="Perpetua" w:hAnsi="Perpetua" w:cs="Didot"/>
        </w:rPr>
        <w:t>niversity of Arizona, Tucson, Arizona</w:t>
      </w:r>
    </w:p>
    <w:p w14:paraId="22FB0BA5" w14:textId="77777777" w:rsidR="00865B5E" w:rsidRPr="000E4E97" w:rsidRDefault="00865B5E" w:rsidP="000E4E97">
      <w:pPr>
        <w:rPr>
          <w:rFonts w:ascii="Perpetua" w:hAnsi="Perpetua" w:cs="Didot"/>
        </w:rPr>
      </w:pPr>
    </w:p>
    <w:p w14:paraId="13FA8944" w14:textId="6535D364" w:rsidR="00865B5E" w:rsidRPr="000E4E97" w:rsidRDefault="001C5896" w:rsidP="000E4E97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>2011-2012</w:t>
      </w:r>
      <w:r w:rsidRPr="000E4E97">
        <w:rPr>
          <w:rFonts w:ascii="Perpetua" w:hAnsi="Perpetua" w:cs="Didot"/>
        </w:rPr>
        <w:tab/>
      </w:r>
      <w:r w:rsidR="00865B5E" w:rsidRPr="000E4E97">
        <w:rPr>
          <w:rFonts w:ascii="Perpetua" w:hAnsi="Perpetua" w:cs="Didot"/>
        </w:rPr>
        <w:t xml:space="preserve">Graduate College Fellowship, Department of History, University of </w:t>
      </w:r>
      <w:r w:rsidRPr="000E4E97">
        <w:rPr>
          <w:rFonts w:ascii="Perpetua" w:hAnsi="Perpetua" w:cs="Didot"/>
        </w:rPr>
        <w:t>Arizona, Tucson, Arizona</w:t>
      </w:r>
    </w:p>
    <w:p w14:paraId="0D70C4C2" w14:textId="77777777" w:rsidR="00865B5E" w:rsidRPr="000E4E97" w:rsidRDefault="00865B5E" w:rsidP="000E4E97">
      <w:pPr>
        <w:rPr>
          <w:rFonts w:ascii="Perpetua" w:hAnsi="Perpetua" w:cs="Didot"/>
        </w:rPr>
      </w:pPr>
    </w:p>
    <w:p w14:paraId="3A38EBCB" w14:textId="4ECB4BEF" w:rsidR="00865B5E" w:rsidRPr="000E4E97" w:rsidRDefault="001C5896" w:rsidP="000E4E97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>2011-2012</w:t>
      </w:r>
      <w:r w:rsidRPr="000E4E97">
        <w:rPr>
          <w:rFonts w:ascii="Perpetua" w:hAnsi="Perpetua" w:cs="Didot"/>
        </w:rPr>
        <w:tab/>
      </w:r>
      <w:r w:rsidR="00865B5E" w:rsidRPr="000E4E97">
        <w:rPr>
          <w:rFonts w:ascii="Perpetua" w:hAnsi="Perpetua" w:cs="Didot"/>
        </w:rPr>
        <w:t xml:space="preserve">Joseph-Armand Bombardier Canada Graduate Masters Scholarship, Social Sciences and Humanities Research Council of Canada, </w:t>
      </w:r>
      <w:r w:rsidRPr="000E4E97">
        <w:rPr>
          <w:rFonts w:ascii="Perpetua" w:hAnsi="Perpetua" w:cs="Didot"/>
        </w:rPr>
        <w:t>Ottawa, Canada (declined)</w:t>
      </w:r>
    </w:p>
    <w:p w14:paraId="460FF324" w14:textId="6CEF8A1C" w:rsidR="00EA2E47" w:rsidRDefault="00EA2E47" w:rsidP="00EA2E47">
      <w:pPr>
        <w:rPr>
          <w:rFonts w:ascii="Perpetua" w:hAnsi="Perpetua" w:cs="Didot"/>
        </w:rPr>
      </w:pPr>
    </w:p>
    <w:p w14:paraId="3C9252CD" w14:textId="547F5B69" w:rsidR="00EA2E47" w:rsidRDefault="00EA2E47" w:rsidP="00EA2E47">
      <w:pPr>
        <w:rPr>
          <w:rFonts w:ascii="Perpetua" w:hAnsi="Perpetua" w:cs="Didot"/>
        </w:rPr>
      </w:pPr>
    </w:p>
    <w:p w14:paraId="503BCB96" w14:textId="0FEC19D0" w:rsidR="00EA2E47" w:rsidRPr="00257BDB" w:rsidRDefault="00EA2E47" w:rsidP="00EA2E47">
      <w:pPr>
        <w:rPr>
          <w:rFonts w:ascii="Perpetua" w:hAnsi="Perpetua" w:cs="Didot"/>
          <w:b/>
          <w:bCs/>
        </w:rPr>
      </w:pPr>
      <w:r w:rsidRPr="00257BDB">
        <w:rPr>
          <w:rFonts w:ascii="Perpetua" w:hAnsi="Perpetua" w:cs="Didot"/>
          <w:b/>
          <w:bCs/>
        </w:rPr>
        <w:lastRenderedPageBreak/>
        <w:t>INVITED TALKS</w:t>
      </w:r>
    </w:p>
    <w:p w14:paraId="6FA6F41C" w14:textId="72EFD52C" w:rsidR="00EA2E47" w:rsidRDefault="00EA2E47" w:rsidP="00EA2E47">
      <w:pPr>
        <w:rPr>
          <w:rFonts w:ascii="Perpetua" w:hAnsi="Perpetua" w:cs="Didot"/>
        </w:rPr>
      </w:pPr>
    </w:p>
    <w:p w14:paraId="1297EB94" w14:textId="7EC6A6A5" w:rsidR="00EA2E47" w:rsidRDefault="00EA2E47" w:rsidP="00EA2E47">
      <w:pPr>
        <w:ind w:left="2160" w:hanging="2160"/>
        <w:rPr>
          <w:rFonts w:ascii="Perpetua" w:hAnsi="Perpetua" w:cs="Didot"/>
        </w:rPr>
      </w:pPr>
      <w:r>
        <w:rPr>
          <w:rFonts w:ascii="Perpetua" w:hAnsi="Perpetua" w:cs="Didot"/>
        </w:rPr>
        <w:t>2020</w:t>
      </w:r>
      <w:r>
        <w:rPr>
          <w:rFonts w:ascii="Perpetua" w:hAnsi="Perpetua" w:cs="Didot"/>
        </w:rPr>
        <w:tab/>
        <w:t>“Where Moth and Rust Destroy: Archives and the Contest over Anabaptist Information,” J. Winfield Fretz Visiting Scholar Lecture, Conrad Grebel University College, March 12</w:t>
      </w:r>
    </w:p>
    <w:p w14:paraId="3C8F2972" w14:textId="1E78FEB9" w:rsidR="00EA2E47" w:rsidRDefault="00EA2E47" w:rsidP="00EA2E47">
      <w:pPr>
        <w:rPr>
          <w:rFonts w:ascii="Perpetua" w:hAnsi="Perpetua" w:cs="Didot"/>
        </w:rPr>
      </w:pPr>
    </w:p>
    <w:p w14:paraId="07FC1D03" w14:textId="77777777" w:rsidR="007D0BB8" w:rsidRPr="000E4E97" w:rsidRDefault="007D0BB8" w:rsidP="00EA2E47">
      <w:pPr>
        <w:rPr>
          <w:rFonts w:ascii="Perpetua" w:hAnsi="Perpetua" w:cs="Didot"/>
        </w:rPr>
      </w:pPr>
    </w:p>
    <w:p w14:paraId="7C0566C4" w14:textId="09C840F5" w:rsidR="00EA2E47" w:rsidRPr="00257BDB" w:rsidRDefault="00762B25" w:rsidP="00EA2E47">
      <w:pPr>
        <w:rPr>
          <w:rFonts w:ascii="Perpetua" w:hAnsi="Perpetua" w:cs="Didot"/>
          <w:b/>
          <w:bCs/>
        </w:rPr>
      </w:pPr>
      <w:r w:rsidRPr="00257BDB">
        <w:rPr>
          <w:rFonts w:ascii="Perpetua" w:hAnsi="Perpetua" w:cs="Didot"/>
          <w:b/>
          <w:bCs/>
        </w:rPr>
        <w:t>PAPERS PRESENTED</w:t>
      </w:r>
    </w:p>
    <w:p w14:paraId="39CFC469" w14:textId="77777777" w:rsidR="00EA2E47" w:rsidRDefault="00EA2E47" w:rsidP="000E4E97">
      <w:pPr>
        <w:ind w:left="2160" w:hanging="2160"/>
        <w:rPr>
          <w:rFonts w:ascii="Perpetua" w:hAnsi="Perpetua" w:cs="Didot"/>
        </w:rPr>
      </w:pPr>
    </w:p>
    <w:p w14:paraId="4259B10E" w14:textId="3F385FF3" w:rsidR="00B534CD" w:rsidRDefault="00B534CD" w:rsidP="00B534CD">
      <w:pPr>
        <w:ind w:left="2160" w:hanging="2160"/>
        <w:rPr>
          <w:rFonts w:ascii="Perpetua" w:hAnsi="Perpetua" w:cs="Didot"/>
        </w:rPr>
      </w:pPr>
      <w:r>
        <w:rPr>
          <w:rFonts w:ascii="Perpetua" w:hAnsi="Perpetua" w:cs="Didot"/>
        </w:rPr>
        <w:t>2023</w:t>
      </w:r>
      <w:r>
        <w:rPr>
          <w:rFonts w:ascii="Perpetua" w:hAnsi="Perpetua" w:cs="Didot"/>
        </w:rPr>
        <w:tab/>
        <w:t>“Blameless People Among the Wicked: Distinguishing Anabaptist from Reformed in Rural Switzerland,” Renaissance Society of America, San Juan, Puerto Rico, March 9-11</w:t>
      </w:r>
    </w:p>
    <w:p w14:paraId="7E403074" w14:textId="77777777" w:rsidR="00B534CD" w:rsidRDefault="00B534CD" w:rsidP="000E4E97">
      <w:pPr>
        <w:ind w:left="2160" w:hanging="2160"/>
        <w:rPr>
          <w:rFonts w:ascii="Perpetua" w:hAnsi="Perpetua" w:cs="Didot"/>
        </w:rPr>
      </w:pPr>
    </w:p>
    <w:p w14:paraId="1250C6DD" w14:textId="1DC05207" w:rsidR="00B534CD" w:rsidRDefault="00B534CD" w:rsidP="00B534CD">
      <w:pPr>
        <w:ind w:left="2160" w:hanging="2160"/>
        <w:rPr>
          <w:rFonts w:ascii="Perpetua" w:hAnsi="Perpetua" w:cs="Didot"/>
        </w:rPr>
      </w:pPr>
      <w:r>
        <w:rPr>
          <w:rFonts w:ascii="Perpetua" w:hAnsi="Perpetua" w:cs="Didot"/>
        </w:rPr>
        <w:t>2022</w:t>
      </w:r>
      <w:r>
        <w:rPr>
          <w:rFonts w:ascii="Perpetua" w:hAnsi="Perpetua" w:cs="Didot"/>
        </w:rPr>
        <w:tab/>
        <w:t>“Archiving Anabaptist Error: Officers, Information Management, and the Project to Rid Zurich of Dissent,” Minneapolis, Minnesota, October 27-30</w:t>
      </w:r>
    </w:p>
    <w:p w14:paraId="12473EDB" w14:textId="77777777" w:rsidR="00B534CD" w:rsidRDefault="00B534CD" w:rsidP="000E4E97">
      <w:pPr>
        <w:ind w:left="2160" w:hanging="2160"/>
        <w:rPr>
          <w:rFonts w:ascii="Perpetua" w:hAnsi="Perpetua" w:cs="Didot"/>
        </w:rPr>
      </w:pPr>
    </w:p>
    <w:p w14:paraId="6942BDDE" w14:textId="7740F6C1" w:rsidR="007D0BB8" w:rsidRDefault="007D0BB8" w:rsidP="000E4E97">
      <w:pPr>
        <w:ind w:left="2160" w:hanging="2160"/>
        <w:rPr>
          <w:rFonts w:ascii="Perpetua" w:hAnsi="Perpetua" w:cs="Didot"/>
        </w:rPr>
      </w:pPr>
      <w:r>
        <w:rPr>
          <w:rFonts w:ascii="Perpetua" w:hAnsi="Perpetua" w:cs="Didot"/>
        </w:rPr>
        <w:t>2021</w:t>
      </w:r>
      <w:r>
        <w:rPr>
          <w:rFonts w:ascii="Perpetua" w:hAnsi="Perpetua" w:cs="Didot"/>
        </w:rPr>
        <w:tab/>
        <w:t>“The Marginal Swiss in Martin Rothkegel’s Swiss Brethren,” Sixteenth Century Society &amp; Conference, San Diego, California, October 28-31</w:t>
      </w:r>
    </w:p>
    <w:p w14:paraId="433DC152" w14:textId="77777777" w:rsidR="007D0BB8" w:rsidRDefault="007D0BB8" w:rsidP="000E4E97">
      <w:pPr>
        <w:ind w:left="2160" w:hanging="2160"/>
        <w:rPr>
          <w:rFonts w:ascii="Perpetua" w:hAnsi="Perpetua" w:cs="Didot"/>
        </w:rPr>
      </w:pPr>
    </w:p>
    <w:p w14:paraId="0B8D7176" w14:textId="407AD4AD" w:rsidR="00945651" w:rsidRDefault="00945651" w:rsidP="000E4E97">
      <w:pPr>
        <w:ind w:left="2160" w:hanging="2160"/>
        <w:rPr>
          <w:rFonts w:ascii="Perpetua" w:hAnsi="Perpetua" w:cs="Didot"/>
        </w:rPr>
      </w:pPr>
      <w:r>
        <w:rPr>
          <w:rFonts w:ascii="Perpetua" w:hAnsi="Perpetua" w:cs="Didot"/>
        </w:rPr>
        <w:t>2019</w:t>
      </w:r>
      <w:r>
        <w:rPr>
          <w:rFonts w:ascii="Perpetua" w:hAnsi="Perpetua" w:cs="Didot"/>
        </w:rPr>
        <w:tab/>
        <w:t>“‘Under the Guise of Christian Charity’: Anabaptist Responses to Poverty in Reformed Zurich, 1570-1650,” Sixteenth Century Society &amp; Conference, St. Louis, Missouri, October 17-20</w:t>
      </w:r>
    </w:p>
    <w:p w14:paraId="46A2E3B3" w14:textId="77777777" w:rsidR="00945651" w:rsidRDefault="00945651" w:rsidP="000E4E97">
      <w:pPr>
        <w:ind w:left="2160" w:hanging="2160"/>
        <w:rPr>
          <w:rFonts w:ascii="Perpetua" w:hAnsi="Perpetua" w:cs="Didot"/>
        </w:rPr>
      </w:pPr>
    </w:p>
    <w:p w14:paraId="2D603797" w14:textId="4C467928" w:rsidR="00C33044" w:rsidRPr="000E4E97" w:rsidRDefault="00E33463" w:rsidP="000E4E97">
      <w:pPr>
        <w:ind w:left="2160" w:hanging="2160"/>
        <w:rPr>
          <w:rFonts w:ascii="Perpetua" w:hAnsi="Perpetua" w:cs="Didot"/>
        </w:rPr>
      </w:pPr>
      <w:r>
        <w:rPr>
          <w:rFonts w:ascii="Perpetua" w:hAnsi="Perpetua" w:cs="Didot"/>
        </w:rPr>
        <w:t>2018</w:t>
      </w:r>
      <w:r w:rsidR="00141AC2" w:rsidRPr="000E4E97">
        <w:rPr>
          <w:rFonts w:ascii="Perpetua" w:hAnsi="Perpetua" w:cs="Didot"/>
        </w:rPr>
        <w:t xml:space="preserve"> </w:t>
      </w:r>
      <w:r w:rsidR="00141AC2" w:rsidRPr="000E4E97">
        <w:rPr>
          <w:rFonts w:ascii="Perpetua" w:hAnsi="Perpetua" w:cs="Didot"/>
        </w:rPr>
        <w:tab/>
      </w:r>
      <w:r w:rsidR="00C33044" w:rsidRPr="000E4E97">
        <w:rPr>
          <w:rFonts w:ascii="Perpetua" w:hAnsi="Perpetua" w:cs="Didot"/>
        </w:rPr>
        <w:t>Contribution to Plenary Roundtable, “New Approaches to the Radical Reformation,” Sixteenth Century Society &amp; Conference, Albuque</w:t>
      </w:r>
      <w:r w:rsidR="00141AC2" w:rsidRPr="000E4E97">
        <w:rPr>
          <w:rFonts w:ascii="Perpetua" w:hAnsi="Perpetua" w:cs="Didot"/>
        </w:rPr>
        <w:t>rque, New Mexico, November 1-4</w:t>
      </w:r>
    </w:p>
    <w:p w14:paraId="65E8643A" w14:textId="77777777" w:rsidR="00C33044" w:rsidRPr="000E4E97" w:rsidRDefault="00C33044" w:rsidP="000E4E97">
      <w:pPr>
        <w:rPr>
          <w:rFonts w:ascii="Perpetua" w:hAnsi="Perpetua" w:cs="Didot"/>
        </w:rPr>
      </w:pPr>
    </w:p>
    <w:p w14:paraId="296E362E" w14:textId="1CF876C2" w:rsidR="00030255" w:rsidRPr="000E4E97" w:rsidRDefault="00E33463" w:rsidP="000E4E97">
      <w:pPr>
        <w:ind w:left="2160" w:hanging="2160"/>
        <w:rPr>
          <w:rFonts w:ascii="Perpetua" w:hAnsi="Perpetua" w:cs="Didot"/>
        </w:rPr>
      </w:pPr>
      <w:r>
        <w:rPr>
          <w:rFonts w:ascii="Perpetua" w:hAnsi="Perpetua" w:cs="Didot"/>
        </w:rPr>
        <w:t>2018</w:t>
      </w:r>
      <w:r w:rsidR="00141AC2" w:rsidRPr="000E4E97">
        <w:rPr>
          <w:rFonts w:ascii="Perpetua" w:hAnsi="Perpetua" w:cs="Didot"/>
        </w:rPr>
        <w:tab/>
      </w:r>
      <w:r w:rsidR="00030255" w:rsidRPr="000E4E97">
        <w:rPr>
          <w:rFonts w:ascii="Perpetua" w:hAnsi="Perpetua" w:cs="Didot"/>
        </w:rPr>
        <w:t>“</w:t>
      </w:r>
      <w:r w:rsidR="00C33044" w:rsidRPr="000E4E97">
        <w:rPr>
          <w:rFonts w:ascii="Perpetua" w:hAnsi="Perpetua" w:cs="Didot"/>
        </w:rPr>
        <w:t>Knowledge Production and Repressive Action: Anabaptist-Reformed Relations in Zurich’s Archives,” Sixteenth Century Society &amp; Conference, Albuquerque</w:t>
      </w:r>
      <w:r w:rsidR="00141AC2" w:rsidRPr="000E4E97">
        <w:rPr>
          <w:rFonts w:ascii="Perpetua" w:hAnsi="Perpetua" w:cs="Didot"/>
        </w:rPr>
        <w:t>, New Mexico, November 1-4</w:t>
      </w:r>
    </w:p>
    <w:p w14:paraId="7792141A" w14:textId="77777777" w:rsidR="00030255" w:rsidRPr="000E4E97" w:rsidRDefault="00030255" w:rsidP="000E4E97">
      <w:pPr>
        <w:rPr>
          <w:rFonts w:ascii="Perpetua" w:hAnsi="Perpetua" w:cs="Didot"/>
        </w:rPr>
      </w:pPr>
    </w:p>
    <w:p w14:paraId="05A148C4" w14:textId="73DDD644" w:rsidR="00026E51" w:rsidRPr="000E4E97" w:rsidRDefault="00141AC2" w:rsidP="000E4E97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>2017</w:t>
      </w:r>
      <w:r w:rsidRPr="000E4E97">
        <w:rPr>
          <w:rFonts w:ascii="Perpetua" w:hAnsi="Perpetua" w:cs="Didot"/>
        </w:rPr>
        <w:tab/>
      </w:r>
      <w:r w:rsidR="0034238E" w:rsidRPr="000E4E97">
        <w:rPr>
          <w:rFonts w:ascii="Perpetua" w:hAnsi="Perpetua" w:cs="Didot"/>
        </w:rPr>
        <w:t xml:space="preserve">“Seeking to be Saved: Anabaptist ‘Conversion’ in Reformed Zurich, 1585-1650,” Sixteenth Century </w:t>
      </w:r>
      <w:r w:rsidR="00724810" w:rsidRPr="000E4E97">
        <w:rPr>
          <w:rFonts w:ascii="Perpetua" w:hAnsi="Perpetua" w:cs="Didot"/>
        </w:rPr>
        <w:t>Society</w:t>
      </w:r>
      <w:r w:rsidR="0034238E" w:rsidRPr="000E4E97">
        <w:rPr>
          <w:rFonts w:ascii="Perpetua" w:hAnsi="Perpetua" w:cs="Didot"/>
        </w:rPr>
        <w:t xml:space="preserve"> </w:t>
      </w:r>
      <w:r w:rsidR="002C0412" w:rsidRPr="000E4E97">
        <w:rPr>
          <w:rFonts w:ascii="Perpetua" w:hAnsi="Perpetua" w:cs="Didot"/>
        </w:rPr>
        <w:t>&amp;</w:t>
      </w:r>
      <w:r w:rsidR="0034238E" w:rsidRPr="000E4E97">
        <w:rPr>
          <w:rFonts w:ascii="Perpetua" w:hAnsi="Perpetua" w:cs="Didot"/>
        </w:rPr>
        <w:t xml:space="preserve"> Conference, Milwaukee, Wisconsin, Oc</w:t>
      </w:r>
      <w:r w:rsidRPr="000E4E97">
        <w:rPr>
          <w:rFonts w:ascii="Perpetua" w:hAnsi="Perpetua" w:cs="Didot"/>
        </w:rPr>
        <w:t>tober 26-29</w:t>
      </w:r>
    </w:p>
    <w:p w14:paraId="17392085" w14:textId="77777777" w:rsidR="00026E51" w:rsidRPr="000E4E97" w:rsidRDefault="00026E51" w:rsidP="000E4E97">
      <w:pPr>
        <w:rPr>
          <w:rFonts w:ascii="Perpetua" w:hAnsi="Perpetua" w:cs="Didot"/>
        </w:rPr>
      </w:pPr>
    </w:p>
    <w:p w14:paraId="16710289" w14:textId="62AC0DB5" w:rsidR="00342940" w:rsidRPr="000E4E97" w:rsidRDefault="00141AC2" w:rsidP="000E4E97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>2017</w:t>
      </w:r>
      <w:r w:rsidRPr="000E4E97">
        <w:rPr>
          <w:rFonts w:ascii="Perpetua" w:hAnsi="Perpetua" w:cs="Didot"/>
        </w:rPr>
        <w:tab/>
      </w:r>
      <w:r w:rsidR="00342940" w:rsidRPr="000E4E97">
        <w:rPr>
          <w:rFonts w:ascii="Perpetua" w:hAnsi="Perpetua" w:cs="Didot"/>
        </w:rPr>
        <w:t xml:space="preserve">“Wandering the Lord’s Earth: Anabaptist </w:t>
      </w:r>
      <w:r w:rsidR="004515E0" w:rsidRPr="000E4E97">
        <w:rPr>
          <w:rFonts w:ascii="Perpetua" w:hAnsi="Perpetua" w:cs="Didot"/>
        </w:rPr>
        <w:t>Movement</w:t>
      </w:r>
      <w:r w:rsidR="00342940" w:rsidRPr="000E4E97">
        <w:rPr>
          <w:rFonts w:ascii="Perpetua" w:hAnsi="Perpetua" w:cs="Didot"/>
        </w:rPr>
        <w:t xml:space="preserve"> in Reformed Zurich, 1585-1650,” </w:t>
      </w:r>
      <w:r w:rsidR="00C944E6" w:rsidRPr="000E4E97">
        <w:rPr>
          <w:rFonts w:ascii="Perpetua" w:hAnsi="Perpetua" w:cs="Didot"/>
        </w:rPr>
        <w:t>Global Reformations: Transforming Early Modern Religions, Societies, &amp; Cultures, Centre for Reformation and Renaissance Studies, University of Toronto, Toronto</w:t>
      </w:r>
      <w:r w:rsidRPr="000E4E97">
        <w:rPr>
          <w:rFonts w:ascii="Perpetua" w:hAnsi="Perpetua" w:cs="Didot"/>
        </w:rPr>
        <w:t>, Canada, September 27-30</w:t>
      </w:r>
    </w:p>
    <w:p w14:paraId="50061D11" w14:textId="77777777" w:rsidR="0083602A" w:rsidRPr="000E4E97" w:rsidRDefault="0083602A" w:rsidP="000E4E97">
      <w:pPr>
        <w:rPr>
          <w:rFonts w:ascii="Perpetua" w:hAnsi="Perpetua" w:cs="Didot"/>
        </w:rPr>
      </w:pPr>
    </w:p>
    <w:p w14:paraId="087B00B7" w14:textId="7EC58452" w:rsidR="00342940" w:rsidRDefault="00141AC2" w:rsidP="00462B9C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>2017</w:t>
      </w:r>
      <w:r w:rsidRPr="000E4E97">
        <w:rPr>
          <w:rFonts w:ascii="Perpetua" w:hAnsi="Perpetua" w:cs="Didot"/>
        </w:rPr>
        <w:tab/>
      </w:r>
      <w:r w:rsidR="00762B25" w:rsidRPr="000E4E97">
        <w:rPr>
          <w:rFonts w:ascii="Perpetua" w:hAnsi="Perpetua" w:cs="Didot"/>
        </w:rPr>
        <w:t>“Archives and the Construction of Anabaptism in Early Modern Zurich,” Marbach Weimar Wolfenbüttel Forschungsverbund International Summer School: The New History of the Archives: Early Modern Europe and Beyond, Herzog August Bibliothek, Wolf</w:t>
      </w:r>
      <w:r w:rsidRPr="000E4E97">
        <w:rPr>
          <w:rFonts w:ascii="Perpetua" w:hAnsi="Perpetua" w:cs="Didot"/>
        </w:rPr>
        <w:t>enbüttel, Germany, July 4</w:t>
      </w:r>
    </w:p>
    <w:p w14:paraId="7A722CFB" w14:textId="77777777" w:rsidR="0067596C" w:rsidRPr="000E4E97" w:rsidRDefault="0067596C" w:rsidP="00462B9C">
      <w:pPr>
        <w:ind w:left="2160" w:hanging="2160"/>
        <w:rPr>
          <w:rFonts w:ascii="Perpetua" w:hAnsi="Perpetua" w:cs="Didot"/>
        </w:rPr>
      </w:pPr>
    </w:p>
    <w:p w14:paraId="00060674" w14:textId="06D4F815" w:rsidR="00865B5E" w:rsidRPr="000E4E97" w:rsidRDefault="00141AC2" w:rsidP="000E4E97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>2016</w:t>
      </w:r>
      <w:r w:rsidRPr="000E4E97">
        <w:rPr>
          <w:rFonts w:ascii="Perpetua" w:hAnsi="Perpetua" w:cs="Didot"/>
        </w:rPr>
        <w:tab/>
      </w:r>
      <w:r w:rsidR="00865B5E" w:rsidRPr="000E4E97">
        <w:rPr>
          <w:rFonts w:ascii="Perpetua" w:hAnsi="Perpetua" w:cs="Didot"/>
        </w:rPr>
        <w:t xml:space="preserve">“‘If a man </w:t>
      </w:r>
      <w:proofErr w:type="gramStart"/>
      <w:r w:rsidR="00865B5E" w:rsidRPr="000E4E97">
        <w:rPr>
          <w:rFonts w:ascii="Perpetua" w:hAnsi="Perpetua" w:cs="Didot"/>
        </w:rPr>
        <w:t>abide</w:t>
      </w:r>
      <w:proofErr w:type="gramEnd"/>
      <w:r w:rsidR="00865B5E" w:rsidRPr="000E4E97">
        <w:rPr>
          <w:rFonts w:ascii="Perpetua" w:hAnsi="Perpetua" w:cs="Didot"/>
        </w:rPr>
        <w:t xml:space="preserve"> not in me, he is cast forth’: Anabaptist religious practice and the Reformed response in seventeenth-century Zurich,” Sixth Annual RefoRC Conference, Copen</w:t>
      </w:r>
      <w:r w:rsidRPr="000E4E97">
        <w:rPr>
          <w:rFonts w:ascii="Perpetua" w:hAnsi="Perpetua" w:cs="Didot"/>
        </w:rPr>
        <w:t>hagen, Denmark, May 26-28</w:t>
      </w:r>
    </w:p>
    <w:p w14:paraId="0232493D" w14:textId="77777777" w:rsidR="00865B5E" w:rsidRPr="000E4E97" w:rsidRDefault="00865B5E" w:rsidP="000E4E97">
      <w:pPr>
        <w:rPr>
          <w:rFonts w:ascii="Perpetua" w:hAnsi="Perpetua" w:cs="Didot"/>
        </w:rPr>
      </w:pPr>
    </w:p>
    <w:p w14:paraId="16E76FA7" w14:textId="18736E04" w:rsidR="00762B25" w:rsidRPr="000E4E97" w:rsidRDefault="00141AC2" w:rsidP="000E4E97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  <w:r w:rsidRPr="000E4E97">
        <w:rPr>
          <w:rFonts w:ascii="Perpetua" w:hAnsi="Perpetua" w:cs="Didot"/>
          <w:sz w:val="24"/>
          <w:szCs w:val="24"/>
        </w:rPr>
        <w:t>2016</w:t>
      </w:r>
      <w:r w:rsidRPr="000E4E97">
        <w:rPr>
          <w:rFonts w:ascii="Perpetua" w:hAnsi="Perpetua" w:cs="Didot"/>
          <w:sz w:val="24"/>
          <w:szCs w:val="24"/>
        </w:rPr>
        <w:tab/>
      </w:r>
      <w:r w:rsidR="00762B25" w:rsidRPr="000E4E97">
        <w:rPr>
          <w:rFonts w:ascii="Perpetua" w:hAnsi="Perpetua" w:cs="Didot"/>
          <w:sz w:val="24"/>
          <w:szCs w:val="24"/>
        </w:rPr>
        <w:t>“Fractious Coexistence: Anabaptists between Persecution and Toleration in Reformed Zurich, 1585-1650,” Research Colloquium of the Leibniz-Institut für Europäische Geschicht</w:t>
      </w:r>
      <w:r w:rsidRPr="000E4E97">
        <w:rPr>
          <w:rFonts w:ascii="Perpetua" w:hAnsi="Perpetua" w:cs="Didot"/>
          <w:sz w:val="24"/>
          <w:szCs w:val="24"/>
        </w:rPr>
        <w:t>e, Mainz, Germany, May 23</w:t>
      </w:r>
    </w:p>
    <w:p w14:paraId="47B326B2" w14:textId="77777777" w:rsidR="00762B25" w:rsidRPr="000E4E97" w:rsidRDefault="00762B25" w:rsidP="000E4E97">
      <w:pPr>
        <w:rPr>
          <w:rFonts w:ascii="Perpetua" w:hAnsi="Perpetua" w:cs="Didot"/>
        </w:rPr>
      </w:pPr>
    </w:p>
    <w:p w14:paraId="5E306C5F" w14:textId="5CC507BE" w:rsidR="00865B5E" w:rsidRPr="000E4E97" w:rsidRDefault="00141AC2" w:rsidP="000E4E97">
      <w:pPr>
        <w:ind w:left="2160" w:hanging="2160"/>
        <w:rPr>
          <w:rFonts w:ascii="Perpetua" w:eastAsiaTheme="minorEastAsia" w:hAnsi="Perpetua" w:cs="Didot"/>
        </w:rPr>
      </w:pPr>
      <w:r w:rsidRPr="000E4E97">
        <w:rPr>
          <w:rFonts w:ascii="Perpetua" w:hAnsi="Perpetua" w:cs="Didot"/>
        </w:rPr>
        <w:t>2014</w:t>
      </w:r>
      <w:r w:rsidRPr="000E4E97">
        <w:rPr>
          <w:rFonts w:ascii="Perpetua" w:hAnsi="Perpetua" w:cs="Didot"/>
        </w:rPr>
        <w:tab/>
      </w:r>
      <w:r w:rsidR="00865B5E" w:rsidRPr="000E4E97">
        <w:rPr>
          <w:rFonts w:ascii="Perpetua" w:hAnsi="Perpetua" w:cs="Didot"/>
        </w:rPr>
        <w:t>“</w:t>
      </w:r>
      <w:r w:rsidR="00865B5E" w:rsidRPr="000E4E97">
        <w:rPr>
          <w:rFonts w:ascii="Perpetua" w:eastAsiaTheme="minorEastAsia" w:hAnsi="Perpetua" w:cs="Didot"/>
        </w:rPr>
        <w:t xml:space="preserve">Reconsidering Colombian </w:t>
      </w:r>
      <w:r w:rsidR="00865B5E" w:rsidRPr="000E4E97">
        <w:rPr>
          <w:rFonts w:ascii="Perpetua" w:eastAsiaTheme="minorEastAsia" w:hAnsi="Perpetua" w:cs="Didot"/>
          <w:i/>
          <w:iCs/>
        </w:rPr>
        <w:t>Canoas</w:t>
      </w:r>
      <w:r w:rsidR="00865B5E" w:rsidRPr="000E4E97">
        <w:rPr>
          <w:rFonts w:ascii="Perpetua" w:eastAsiaTheme="minorEastAsia" w:hAnsi="Perpetua" w:cs="Didot"/>
        </w:rPr>
        <w:t>: Indigenous Technology and Colonial Transportation along the Magdalena River, 1525-1600,” American Society for Ethnohistory, Indianapol</w:t>
      </w:r>
      <w:r w:rsidRPr="000E4E97">
        <w:rPr>
          <w:rFonts w:ascii="Perpetua" w:eastAsiaTheme="minorEastAsia" w:hAnsi="Perpetua" w:cs="Didot"/>
        </w:rPr>
        <w:t>is, Indiana, October 8-12</w:t>
      </w:r>
    </w:p>
    <w:p w14:paraId="02BA5D63" w14:textId="77777777" w:rsidR="00865B5E" w:rsidRPr="000E4E97" w:rsidRDefault="00865B5E" w:rsidP="000E4E97">
      <w:pPr>
        <w:rPr>
          <w:rFonts w:ascii="Perpetua" w:hAnsi="Perpetua" w:cs="Didot"/>
        </w:rPr>
      </w:pPr>
    </w:p>
    <w:p w14:paraId="2429B799" w14:textId="029B22BD" w:rsidR="00F36575" w:rsidRPr="000E4E97" w:rsidRDefault="00141AC2" w:rsidP="00197E50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>2009</w:t>
      </w:r>
      <w:r w:rsidRPr="000E4E97">
        <w:rPr>
          <w:rFonts w:ascii="Perpetua" w:hAnsi="Perpetua" w:cs="Didot"/>
        </w:rPr>
        <w:tab/>
      </w:r>
      <w:r w:rsidR="00865B5E" w:rsidRPr="000E4E97">
        <w:rPr>
          <w:rFonts w:ascii="Perpetua" w:hAnsi="Perpetua" w:cs="Didot"/>
        </w:rPr>
        <w:t xml:space="preserve">“Pilgram Marpeck’s Vision of the Church in Relationship to the World: An Ecclesiology for His Acculturated Theological Descendants?” Anabaptist Convictions After Marpeck, </w:t>
      </w:r>
      <w:r w:rsidR="00C944E6" w:rsidRPr="000E4E97">
        <w:rPr>
          <w:rFonts w:ascii="Perpetua" w:hAnsi="Perpetua" w:cs="Didot"/>
        </w:rPr>
        <w:t xml:space="preserve">Bluffton College, </w:t>
      </w:r>
      <w:r w:rsidR="00865B5E" w:rsidRPr="000E4E97">
        <w:rPr>
          <w:rFonts w:ascii="Perpetua" w:hAnsi="Perpetua" w:cs="Didot"/>
        </w:rPr>
        <w:t>Bl</w:t>
      </w:r>
      <w:r w:rsidRPr="000E4E97">
        <w:rPr>
          <w:rFonts w:ascii="Perpetua" w:hAnsi="Perpetua" w:cs="Didot"/>
        </w:rPr>
        <w:t>uffton, Ohio, June 26-28</w:t>
      </w:r>
    </w:p>
    <w:p w14:paraId="2E7426BF" w14:textId="77777777" w:rsidR="00C8583F" w:rsidRDefault="00C8583F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009F9B17" w14:textId="77777777" w:rsidR="006C5CBF" w:rsidRPr="000E4E97" w:rsidRDefault="006C5CBF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4F80B94D" w14:textId="77777777" w:rsidR="00493C83" w:rsidRPr="00257BDB" w:rsidRDefault="00493C83" w:rsidP="000E4E97">
      <w:pPr>
        <w:pStyle w:val="BodyText"/>
        <w:spacing w:after="0" w:line="240" w:lineRule="auto"/>
        <w:jc w:val="left"/>
        <w:rPr>
          <w:rFonts w:ascii="Perpetua" w:hAnsi="Perpetua" w:cs="Didot"/>
          <w:b/>
          <w:bCs/>
          <w:sz w:val="24"/>
          <w:szCs w:val="24"/>
        </w:rPr>
      </w:pPr>
      <w:r w:rsidRPr="00257BDB">
        <w:rPr>
          <w:rFonts w:ascii="Perpetua" w:hAnsi="Perpetua" w:cs="Didot"/>
          <w:b/>
          <w:bCs/>
          <w:sz w:val="24"/>
          <w:szCs w:val="24"/>
        </w:rPr>
        <w:t>TEACHING EXPERIENCE</w:t>
      </w:r>
    </w:p>
    <w:p w14:paraId="18519B49" w14:textId="12E70696" w:rsidR="00493C83" w:rsidRPr="000E4E97" w:rsidRDefault="00493C83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43F45EE4" w14:textId="262C4FA7" w:rsidR="00C645D8" w:rsidRPr="00197E50" w:rsidRDefault="00197E50" w:rsidP="0073170F">
      <w:pPr>
        <w:pStyle w:val="BodyText"/>
        <w:spacing w:after="0" w:line="240" w:lineRule="auto"/>
        <w:jc w:val="left"/>
        <w:rPr>
          <w:rFonts w:ascii="Perpetua" w:hAnsi="Perpetua" w:cs="Didot"/>
          <w:i/>
          <w:sz w:val="24"/>
          <w:szCs w:val="24"/>
        </w:rPr>
      </w:pPr>
      <w:r w:rsidRPr="00197E50">
        <w:rPr>
          <w:rFonts w:ascii="Perpetua" w:hAnsi="Perpetua" w:cs="Didot"/>
          <w:i/>
          <w:sz w:val="24"/>
          <w:szCs w:val="24"/>
        </w:rPr>
        <w:t>INSTRUCTOR</w:t>
      </w:r>
    </w:p>
    <w:p w14:paraId="1DC04CD3" w14:textId="77777777" w:rsidR="00C645D8" w:rsidRPr="000E4E97" w:rsidRDefault="00C645D8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4E118E53" w14:textId="128DF7BF" w:rsidR="003D6EB0" w:rsidRDefault="003D6EB0" w:rsidP="003D6EB0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>2020-’23</w:t>
      </w:r>
      <w:r>
        <w:rPr>
          <w:rFonts w:ascii="Perpetua" w:hAnsi="Perpetua" w:cs="Didot"/>
          <w:sz w:val="24"/>
          <w:szCs w:val="24"/>
        </w:rPr>
        <w:tab/>
      </w:r>
      <w:r>
        <w:rPr>
          <w:rFonts w:ascii="Perpetua" w:hAnsi="Perpetua" w:cs="Didot"/>
          <w:sz w:val="24"/>
          <w:szCs w:val="24"/>
        </w:rPr>
        <w:tab/>
        <w:t xml:space="preserve">HIST 111: Western World II (Conrad </w:t>
      </w:r>
      <w:proofErr w:type="spellStart"/>
      <w:r>
        <w:rPr>
          <w:rFonts w:ascii="Perpetua" w:hAnsi="Perpetua" w:cs="Didot"/>
          <w:sz w:val="24"/>
          <w:szCs w:val="24"/>
        </w:rPr>
        <w:t>Grebel</w:t>
      </w:r>
      <w:proofErr w:type="spellEnd"/>
      <w:r>
        <w:rPr>
          <w:rFonts w:ascii="Perpetua" w:hAnsi="Perpetua" w:cs="Didot"/>
          <w:sz w:val="24"/>
          <w:szCs w:val="24"/>
        </w:rPr>
        <w:t xml:space="preserve"> University College)</w:t>
      </w:r>
    </w:p>
    <w:p w14:paraId="6B661BF2" w14:textId="77777777" w:rsidR="003D6EB0" w:rsidRDefault="003D6EB0" w:rsidP="003D6EB0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6CDB8949" w14:textId="12310EA5" w:rsidR="003D6EB0" w:rsidRDefault="003D6EB0" w:rsidP="003D6EB0">
      <w:pPr>
        <w:pStyle w:val="BodyText"/>
        <w:spacing w:after="0" w:line="240" w:lineRule="auto"/>
        <w:ind w:left="1440" w:hanging="1440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 xml:space="preserve">2020, </w:t>
      </w:r>
      <w:r w:rsidR="000A39F8">
        <w:rPr>
          <w:rFonts w:ascii="Perpetua" w:hAnsi="Perpetua" w:cs="Didot"/>
          <w:sz w:val="24"/>
          <w:szCs w:val="24"/>
        </w:rPr>
        <w:t>‘</w:t>
      </w:r>
      <w:r>
        <w:rPr>
          <w:rFonts w:ascii="Perpetua" w:hAnsi="Perpetua" w:cs="Didot"/>
          <w:sz w:val="24"/>
          <w:szCs w:val="24"/>
        </w:rPr>
        <w:t>22-‘23</w:t>
      </w:r>
      <w:r>
        <w:rPr>
          <w:rFonts w:ascii="Perpetua" w:hAnsi="Perpetua" w:cs="Didot"/>
          <w:sz w:val="24"/>
          <w:szCs w:val="24"/>
        </w:rPr>
        <w:tab/>
      </w:r>
      <w:r>
        <w:rPr>
          <w:rFonts w:ascii="Perpetua" w:hAnsi="Perpetua" w:cs="Didot"/>
          <w:sz w:val="24"/>
          <w:szCs w:val="24"/>
        </w:rPr>
        <w:tab/>
        <w:t>HIST 235/RS 240: History of Christianity (Conrad Grebel University College)</w:t>
      </w:r>
    </w:p>
    <w:p w14:paraId="42467FD1" w14:textId="25A24699" w:rsidR="003D6EB0" w:rsidRDefault="003D6EB0" w:rsidP="003D6EB0">
      <w:pPr>
        <w:pStyle w:val="BodyText"/>
        <w:spacing w:after="0" w:line="240" w:lineRule="auto"/>
        <w:ind w:left="1440" w:hanging="1440"/>
        <w:jc w:val="left"/>
        <w:rPr>
          <w:rFonts w:ascii="Perpetua" w:hAnsi="Perpetua" w:cs="Didot"/>
          <w:sz w:val="24"/>
          <w:szCs w:val="24"/>
        </w:rPr>
      </w:pPr>
    </w:p>
    <w:p w14:paraId="5D7B34F8" w14:textId="7C3C2A3E" w:rsidR="003D6EB0" w:rsidRDefault="003D6EB0" w:rsidP="003D6EB0">
      <w:pPr>
        <w:pStyle w:val="BodyText"/>
        <w:spacing w:after="0" w:line="240" w:lineRule="auto"/>
        <w:ind w:left="1440" w:hanging="1440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>2023</w:t>
      </w:r>
      <w:r>
        <w:rPr>
          <w:rFonts w:ascii="Perpetua" w:hAnsi="Perpetua" w:cs="Didot"/>
          <w:sz w:val="24"/>
          <w:szCs w:val="24"/>
        </w:rPr>
        <w:tab/>
      </w:r>
      <w:r>
        <w:rPr>
          <w:rFonts w:ascii="Perpetua" w:hAnsi="Perpetua" w:cs="Didot"/>
          <w:sz w:val="24"/>
          <w:szCs w:val="24"/>
        </w:rPr>
        <w:tab/>
        <w:t xml:space="preserve">HIST 247: Mennonite History (Conrad </w:t>
      </w:r>
      <w:proofErr w:type="spellStart"/>
      <w:r>
        <w:rPr>
          <w:rFonts w:ascii="Perpetua" w:hAnsi="Perpetua" w:cs="Didot"/>
          <w:sz w:val="24"/>
          <w:szCs w:val="24"/>
        </w:rPr>
        <w:t>Grebel</w:t>
      </w:r>
      <w:proofErr w:type="spellEnd"/>
      <w:r>
        <w:rPr>
          <w:rFonts w:ascii="Perpetua" w:hAnsi="Perpetua" w:cs="Didot"/>
          <w:sz w:val="24"/>
          <w:szCs w:val="24"/>
        </w:rPr>
        <w:t xml:space="preserve"> University College)</w:t>
      </w:r>
    </w:p>
    <w:p w14:paraId="2B2D89F4" w14:textId="77777777" w:rsidR="003D6EB0" w:rsidRDefault="003D6EB0" w:rsidP="003D6EB0">
      <w:pPr>
        <w:pStyle w:val="BodyText"/>
        <w:spacing w:after="0" w:line="240" w:lineRule="auto"/>
        <w:ind w:left="1440" w:hanging="1440"/>
        <w:jc w:val="left"/>
        <w:rPr>
          <w:rFonts w:ascii="Perpetua" w:hAnsi="Perpetua" w:cs="Didot"/>
          <w:sz w:val="24"/>
          <w:szCs w:val="24"/>
        </w:rPr>
      </w:pPr>
    </w:p>
    <w:p w14:paraId="14ABBE82" w14:textId="1762E26F" w:rsidR="003D6EB0" w:rsidRDefault="003D6EB0" w:rsidP="003D6EB0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>2019</w:t>
      </w:r>
      <w:proofErr w:type="gramStart"/>
      <w:r>
        <w:rPr>
          <w:rFonts w:ascii="Perpetua" w:hAnsi="Perpetua" w:cs="Didot"/>
          <w:sz w:val="24"/>
          <w:szCs w:val="24"/>
        </w:rPr>
        <w:t>-</w:t>
      </w:r>
      <w:r w:rsidR="000A39F8">
        <w:rPr>
          <w:rFonts w:ascii="Perpetua" w:hAnsi="Perpetua" w:cs="Didot"/>
          <w:sz w:val="24"/>
          <w:szCs w:val="24"/>
        </w:rPr>
        <w:t>‘</w:t>
      </w:r>
      <w:proofErr w:type="gramEnd"/>
      <w:r>
        <w:rPr>
          <w:rFonts w:ascii="Perpetua" w:hAnsi="Perpetua" w:cs="Didot"/>
          <w:sz w:val="24"/>
          <w:szCs w:val="24"/>
        </w:rPr>
        <w:t>22</w:t>
      </w:r>
      <w:r>
        <w:rPr>
          <w:rFonts w:ascii="Perpetua" w:hAnsi="Perpetua" w:cs="Didot"/>
          <w:sz w:val="24"/>
          <w:szCs w:val="24"/>
        </w:rPr>
        <w:tab/>
      </w:r>
      <w:r>
        <w:rPr>
          <w:rFonts w:ascii="Perpetua" w:hAnsi="Perpetua" w:cs="Didot"/>
          <w:sz w:val="24"/>
          <w:szCs w:val="24"/>
        </w:rPr>
        <w:tab/>
        <w:t>HIST 110: Western World I (Conrad Grebel University College)</w:t>
      </w:r>
    </w:p>
    <w:p w14:paraId="0748D25B" w14:textId="77777777" w:rsidR="003D6EB0" w:rsidRDefault="003D6EB0" w:rsidP="003D6EB0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3D5A3678" w14:textId="77777777" w:rsidR="003D6EB0" w:rsidRDefault="003D6EB0" w:rsidP="003D6EB0">
      <w:pPr>
        <w:pStyle w:val="BodyText"/>
        <w:spacing w:after="0" w:line="240" w:lineRule="auto"/>
        <w:ind w:left="1440" w:hanging="1440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>2020, ‘22</w:t>
      </w:r>
      <w:r>
        <w:rPr>
          <w:rFonts w:ascii="Perpetua" w:hAnsi="Perpetua" w:cs="Didot"/>
          <w:sz w:val="24"/>
          <w:szCs w:val="24"/>
        </w:rPr>
        <w:tab/>
      </w:r>
      <w:r>
        <w:rPr>
          <w:rFonts w:ascii="Perpetua" w:hAnsi="Perpetua" w:cs="Didot"/>
          <w:sz w:val="24"/>
          <w:szCs w:val="24"/>
        </w:rPr>
        <w:tab/>
        <w:t xml:space="preserve">HIST 379/RS 343/TS 645: The Reformation (Conrad </w:t>
      </w:r>
      <w:proofErr w:type="spellStart"/>
      <w:r>
        <w:rPr>
          <w:rFonts w:ascii="Perpetua" w:hAnsi="Perpetua" w:cs="Didot"/>
          <w:sz w:val="24"/>
          <w:szCs w:val="24"/>
        </w:rPr>
        <w:t>Grebel</w:t>
      </w:r>
      <w:proofErr w:type="spellEnd"/>
      <w:r>
        <w:rPr>
          <w:rFonts w:ascii="Perpetua" w:hAnsi="Perpetua" w:cs="Didot"/>
          <w:sz w:val="24"/>
          <w:szCs w:val="24"/>
        </w:rPr>
        <w:t xml:space="preserve"> University College)</w:t>
      </w:r>
    </w:p>
    <w:p w14:paraId="1AA98397" w14:textId="77777777" w:rsidR="003D6EB0" w:rsidRDefault="003D6EB0" w:rsidP="0071373C">
      <w:pPr>
        <w:pStyle w:val="BodyText"/>
        <w:spacing w:after="0" w:line="240" w:lineRule="auto"/>
        <w:ind w:left="1440" w:hanging="1440"/>
        <w:jc w:val="left"/>
        <w:rPr>
          <w:rFonts w:ascii="Perpetua" w:hAnsi="Perpetua" w:cs="Didot"/>
          <w:sz w:val="24"/>
          <w:szCs w:val="24"/>
        </w:rPr>
      </w:pPr>
    </w:p>
    <w:p w14:paraId="5811CAE5" w14:textId="48E880FF" w:rsidR="0073170F" w:rsidRDefault="0073170F" w:rsidP="0071373C">
      <w:pPr>
        <w:pStyle w:val="BodyText"/>
        <w:spacing w:after="0" w:line="240" w:lineRule="auto"/>
        <w:ind w:left="1440" w:hanging="1440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>2022</w:t>
      </w:r>
      <w:r>
        <w:rPr>
          <w:rFonts w:ascii="Perpetua" w:hAnsi="Perpetua" w:cs="Didot"/>
          <w:sz w:val="24"/>
          <w:szCs w:val="24"/>
        </w:rPr>
        <w:tab/>
      </w:r>
      <w:r>
        <w:rPr>
          <w:rFonts w:ascii="Perpetua" w:hAnsi="Perpetua" w:cs="Didot"/>
          <w:sz w:val="24"/>
          <w:szCs w:val="24"/>
        </w:rPr>
        <w:tab/>
        <w:t>HIST 201: Columbus and After: New Worlds in the Americas</w:t>
      </w:r>
      <w:r w:rsidR="009E529B">
        <w:rPr>
          <w:rFonts w:ascii="Perpetua" w:hAnsi="Perpetua" w:cs="Didot"/>
          <w:sz w:val="24"/>
          <w:szCs w:val="24"/>
        </w:rPr>
        <w:t xml:space="preserve"> (</w:t>
      </w:r>
      <w:r>
        <w:rPr>
          <w:rFonts w:ascii="Perpetua" w:hAnsi="Perpetua" w:cs="Didot"/>
          <w:sz w:val="24"/>
          <w:szCs w:val="24"/>
        </w:rPr>
        <w:t xml:space="preserve">Conrad Grebel </w:t>
      </w:r>
      <w:r w:rsidR="0071373C">
        <w:rPr>
          <w:rFonts w:ascii="Perpetua" w:hAnsi="Perpetua" w:cs="Didot"/>
          <w:sz w:val="24"/>
          <w:szCs w:val="24"/>
        </w:rPr>
        <w:tab/>
      </w:r>
      <w:r>
        <w:rPr>
          <w:rFonts w:ascii="Perpetua" w:hAnsi="Perpetua" w:cs="Didot"/>
          <w:sz w:val="24"/>
          <w:szCs w:val="24"/>
        </w:rPr>
        <w:t>University College</w:t>
      </w:r>
      <w:r w:rsidR="009E529B">
        <w:rPr>
          <w:rFonts w:ascii="Perpetua" w:hAnsi="Perpetua" w:cs="Didot"/>
          <w:sz w:val="24"/>
          <w:szCs w:val="24"/>
        </w:rPr>
        <w:t>)</w:t>
      </w:r>
    </w:p>
    <w:p w14:paraId="0458DA37" w14:textId="77777777" w:rsidR="008C6071" w:rsidRDefault="008C6071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5B5C3E9E" w14:textId="10F2E982" w:rsidR="0073170F" w:rsidRDefault="0073170F" w:rsidP="0071373C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>2021</w:t>
      </w:r>
      <w:r>
        <w:rPr>
          <w:rFonts w:ascii="Perpetua" w:hAnsi="Perpetua" w:cs="Didot"/>
          <w:sz w:val="24"/>
          <w:szCs w:val="24"/>
        </w:rPr>
        <w:tab/>
        <w:t>HIST 391: Special Topics: History of Latin America</w:t>
      </w:r>
      <w:r w:rsidR="009E529B">
        <w:rPr>
          <w:rFonts w:ascii="Perpetua" w:hAnsi="Perpetua" w:cs="Didot"/>
          <w:sz w:val="24"/>
          <w:szCs w:val="24"/>
        </w:rPr>
        <w:t xml:space="preserve"> (</w:t>
      </w:r>
      <w:r>
        <w:rPr>
          <w:rFonts w:ascii="Perpetua" w:hAnsi="Perpetua" w:cs="Didot"/>
          <w:sz w:val="24"/>
          <w:szCs w:val="24"/>
        </w:rPr>
        <w:t>Conrad Grebel University College</w:t>
      </w:r>
      <w:r w:rsidR="009E529B">
        <w:rPr>
          <w:rFonts w:ascii="Perpetua" w:hAnsi="Perpetua" w:cs="Didot"/>
          <w:sz w:val="24"/>
          <w:szCs w:val="24"/>
        </w:rPr>
        <w:t>)</w:t>
      </w:r>
    </w:p>
    <w:p w14:paraId="7D802D55" w14:textId="77777777" w:rsidR="0073170F" w:rsidRDefault="0073170F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43C36E4F" w14:textId="3BBA6BE9" w:rsidR="00051BF4" w:rsidRDefault="008C6071" w:rsidP="0071373C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 xml:space="preserve">2019, </w:t>
      </w:r>
      <w:r w:rsidR="0073170F">
        <w:rPr>
          <w:rFonts w:ascii="Perpetua" w:hAnsi="Perpetua" w:cs="Didot"/>
          <w:sz w:val="24"/>
          <w:szCs w:val="24"/>
        </w:rPr>
        <w:t>’</w:t>
      </w:r>
      <w:r>
        <w:rPr>
          <w:rFonts w:ascii="Perpetua" w:hAnsi="Perpetua" w:cs="Didot"/>
          <w:sz w:val="24"/>
          <w:szCs w:val="24"/>
        </w:rPr>
        <w:t>21</w:t>
      </w:r>
      <w:r w:rsidR="0073170F">
        <w:rPr>
          <w:rFonts w:ascii="Perpetua" w:hAnsi="Perpetua" w:cs="Didot"/>
          <w:sz w:val="24"/>
          <w:szCs w:val="24"/>
        </w:rPr>
        <w:tab/>
        <w:t xml:space="preserve">HIST 348/RS 344/TS 642: </w:t>
      </w:r>
      <w:r>
        <w:rPr>
          <w:rFonts w:ascii="Perpetua" w:hAnsi="Perpetua" w:cs="Didot"/>
          <w:sz w:val="24"/>
          <w:szCs w:val="24"/>
        </w:rPr>
        <w:t>The Radical Reformation</w:t>
      </w:r>
      <w:r w:rsidR="009E529B">
        <w:rPr>
          <w:rFonts w:ascii="Perpetua" w:hAnsi="Perpetua" w:cs="Didot"/>
          <w:sz w:val="24"/>
          <w:szCs w:val="24"/>
        </w:rPr>
        <w:t xml:space="preserve"> (</w:t>
      </w:r>
      <w:r>
        <w:rPr>
          <w:rFonts w:ascii="Perpetua" w:hAnsi="Perpetua" w:cs="Didot"/>
          <w:sz w:val="24"/>
          <w:szCs w:val="24"/>
        </w:rPr>
        <w:t>Conrad Grebel University College</w:t>
      </w:r>
      <w:r w:rsidR="009E529B">
        <w:rPr>
          <w:rFonts w:ascii="Perpetua" w:hAnsi="Perpetua" w:cs="Didot"/>
          <w:sz w:val="24"/>
          <w:szCs w:val="24"/>
        </w:rPr>
        <w:t>)</w:t>
      </w:r>
    </w:p>
    <w:p w14:paraId="4C92B1A6" w14:textId="32B5FE61" w:rsidR="005E5661" w:rsidRDefault="005E5661" w:rsidP="003D6EB0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5D60C281" w14:textId="5E3ABE94" w:rsidR="00557F81" w:rsidRDefault="005E5661" w:rsidP="0071373C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>2017, ’19</w:t>
      </w:r>
      <w:r>
        <w:rPr>
          <w:rFonts w:ascii="Perpetua" w:hAnsi="Perpetua" w:cs="Didot"/>
          <w:sz w:val="24"/>
          <w:szCs w:val="24"/>
        </w:rPr>
        <w:tab/>
        <w:t xml:space="preserve">HSTV/RELV 405A: Medieval Europe, </w:t>
      </w:r>
      <w:r w:rsidR="009E529B">
        <w:rPr>
          <w:rFonts w:ascii="Perpetua" w:hAnsi="Perpetua" w:cs="Didot"/>
          <w:sz w:val="24"/>
          <w:szCs w:val="24"/>
        </w:rPr>
        <w:t>(</w:t>
      </w:r>
      <w:r>
        <w:rPr>
          <w:rFonts w:ascii="Perpetua" w:hAnsi="Perpetua" w:cs="Didot"/>
          <w:sz w:val="24"/>
          <w:szCs w:val="24"/>
        </w:rPr>
        <w:t xml:space="preserve">University </w:t>
      </w:r>
      <w:r w:rsidR="00557F81" w:rsidRPr="000E4E97">
        <w:rPr>
          <w:rFonts w:ascii="Perpetua" w:hAnsi="Perpetua" w:cs="Didot"/>
          <w:sz w:val="24"/>
          <w:szCs w:val="24"/>
        </w:rPr>
        <w:t>of Arizona, South (interactive television)</w:t>
      </w:r>
      <w:r w:rsidR="009E529B">
        <w:rPr>
          <w:rFonts w:ascii="Perpetua" w:hAnsi="Perpetua" w:cs="Didot"/>
          <w:sz w:val="24"/>
          <w:szCs w:val="24"/>
        </w:rPr>
        <w:t>)</w:t>
      </w:r>
    </w:p>
    <w:p w14:paraId="6412C0FA" w14:textId="77777777" w:rsidR="00557F81" w:rsidRDefault="00557F81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2217716F" w14:textId="0EAE1BFF" w:rsidR="00097D32" w:rsidRPr="000E4E97" w:rsidRDefault="00C645D8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 w:rsidRPr="000E4E97">
        <w:rPr>
          <w:rFonts w:ascii="Perpetua" w:hAnsi="Perpetua" w:cs="Didot"/>
          <w:sz w:val="24"/>
          <w:szCs w:val="24"/>
        </w:rPr>
        <w:t>2018</w:t>
      </w:r>
      <w:r w:rsidRPr="000E4E97">
        <w:rPr>
          <w:rFonts w:ascii="Perpetua" w:hAnsi="Perpetua" w:cs="Didot"/>
          <w:sz w:val="24"/>
          <w:szCs w:val="24"/>
        </w:rPr>
        <w:tab/>
      </w:r>
      <w:r w:rsidRPr="000E4E97">
        <w:rPr>
          <w:rFonts w:ascii="Perpetua" w:hAnsi="Perpetua" w:cs="Didot"/>
          <w:sz w:val="24"/>
          <w:szCs w:val="24"/>
        </w:rPr>
        <w:tab/>
      </w:r>
      <w:r w:rsidR="0071373C">
        <w:rPr>
          <w:rFonts w:ascii="Perpetua" w:hAnsi="Perpetua" w:cs="Didot"/>
          <w:sz w:val="24"/>
          <w:szCs w:val="24"/>
        </w:rPr>
        <w:tab/>
      </w:r>
      <w:r w:rsidR="005E5661">
        <w:rPr>
          <w:rFonts w:ascii="Perpetua" w:hAnsi="Perpetua" w:cs="Didot"/>
          <w:sz w:val="24"/>
          <w:szCs w:val="24"/>
        </w:rPr>
        <w:t xml:space="preserve">HIST/LAS/MAS 368: </w:t>
      </w:r>
      <w:r w:rsidRPr="000E4E97">
        <w:rPr>
          <w:rFonts w:ascii="Perpetua" w:hAnsi="Perpetua" w:cs="Didot"/>
          <w:sz w:val="24"/>
          <w:szCs w:val="24"/>
        </w:rPr>
        <w:t>Colonial Mexico</w:t>
      </w:r>
      <w:r w:rsidR="009E529B">
        <w:rPr>
          <w:rFonts w:ascii="Perpetua" w:hAnsi="Perpetua" w:cs="Didot"/>
          <w:sz w:val="24"/>
          <w:szCs w:val="24"/>
        </w:rPr>
        <w:t xml:space="preserve"> (</w:t>
      </w:r>
      <w:r w:rsidR="00292843" w:rsidRPr="000E4E97">
        <w:rPr>
          <w:rFonts w:ascii="Perpetua" w:hAnsi="Perpetua" w:cs="Didot"/>
          <w:sz w:val="24"/>
          <w:szCs w:val="24"/>
        </w:rPr>
        <w:t>University of Arizona</w:t>
      </w:r>
      <w:r w:rsidR="009E529B">
        <w:rPr>
          <w:rFonts w:ascii="Perpetua" w:hAnsi="Perpetua" w:cs="Didot"/>
          <w:sz w:val="24"/>
          <w:szCs w:val="24"/>
        </w:rPr>
        <w:t>)</w:t>
      </w:r>
    </w:p>
    <w:p w14:paraId="49C9D2F7" w14:textId="11847FBC" w:rsidR="00C645D8" w:rsidRPr="000E4E97" w:rsidRDefault="00C645D8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75FABE93" w14:textId="4874AC26" w:rsidR="00493C83" w:rsidRDefault="00C645D8" w:rsidP="005E5661">
      <w:pPr>
        <w:pStyle w:val="BodyText"/>
        <w:spacing w:after="0" w:line="240" w:lineRule="auto"/>
        <w:ind w:left="1440" w:hanging="1440"/>
        <w:jc w:val="left"/>
        <w:rPr>
          <w:rFonts w:ascii="Perpetua" w:hAnsi="Perpetua" w:cs="Didot"/>
          <w:sz w:val="24"/>
          <w:szCs w:val="24"/>
        </w:rPr>
      </w:pPr>
      <w:r w:rsidRPr="000E4E97">
        <w:rPr>
          <w:rFonts w:ascii="Perpetua" w:hAnsi="Perpetua" w:cs="Didot"/>
          <w:sz w:val="24"/>
          <w:szCs w:val="24"/>
        </w:rPr>
        <w:t>2017</w:t>
      </w:r>
      <w:r w:rsidR="005E5661">
        <w:rPr>
          <w:rFonts w:ascii="Perpetua" w:hAnsi="Perpetua" w:cs="Didot"/>
          <w:sz w:val="24"/>
          <w:szCs w:val="24"/>
        </w:rPr>
        <w:tab/>
      </w:r>
      <w:r w:rsidR="0071373C">
        <w:rPr>
          <w:rFonts w:ascii="Perpetua" w:hAnsi="Perpetua" w:cs="Didot"/>
          <w:sz w:val="24"/>
          <w:szCs w:val="24"/>
        </w:rPr>
        <w:tab/>
      </w:r>
      <w:r w:rsidR="005E5661">
        <w:rPr>
          <w:rFonts w:ascii="Perpetua" w:hAnsi="Perpetua" w:cs="Didot"/>
          <w:sz w:val="24"/>
          <w:szCs w:val="24"/>
        </w:rPr>
        <w:t xml:space="preserve">HIST/RELI 271: </w:t>
      </w:r>
      <w:r w:rsidRPr="000E4E97">
        <w:rPr>
          <w:rFonts w:ascii="Perpetua" w:hAnsi="Perpetua" w:cs="Didot"/>
          <w:sz w:val="24"/>
          <w:szCs w:val="24"/>
        </w:rPr>
        <w:t>History of Christianity</w:t>
      </w:r>
      <w:r w:rsidR="009E529B">
        <w:rPr>
          <w:rFonts w:ascii="Perpetua" w:hAnsi="Perpetua" w:cs="Didot"/>
          <w:sz w:val="24"/>
          <w:szCs w:val="24"/>
        </w:rPr>
        <w:t xml:space="preserve"> (</w:t>
      </w:r>
      <w:r w:rsidR="00292843" w:rsidRPr="000E4E97">
        <w:rPr>
          <w:rFonts w:ascii="Perpetua" w:hAnsi="Perpetua" w:cs="Didot"/>
          <w:sz w:val="24"/>
          <w:szCs w:val="24"/>
        </w:rPr>
        <w:t xml:space="preserve">University of Arizona </w:t>
      </w:r>
      <w:r w:rsidRPr="000E4E97">
        <w:rPr>
          <w:rFonts w:ascii="Perpetua" w:hAnsi="Perpetua" w:cs="Didot"/>
          <w:sz w:val="24"/>
          <w:szCs w:val="24"/>
        </w:rPr>
        <w:t>(online)</w:t>
      </w:r>
      <w:r w:rsidR="009E529B">
        <w:rPr>
          <w:rFonts w:ascii="Perpetua" w:hAnsi="Perpetua" w:cs="Didot"/>
          <w:sz w:val="24"/>
          <w:szCs w:val="24"/>
        </w:rPr>
        <w:t>)</w:t>
      </w:r>
    </w:p>
    <w:p w14:paraId="29AC388F" w14:textId="77777777" w:rsidR="00EA2E47" w:rsidRPr="000E4E97" w:rsidRDefault="00EA2E47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014D82EB" w14:textId="6A337D8A" w:rsidR="00C645D8" w:rsidRPr="00197E50" w:rsidRDefault="00197E50" w:rsidP="0073170F">
      <w:pPr>
        <w:pStyle w:val="BodyText"/>
        <w:spacing w:after="0" w:line="240" w:lineRule="auto"/>
        <w:jc w:val="left"/>
        <w:rPr>
          <w:rFonts w:ascii="Perpetua" w:hAnsi="Perpetua" w:cs="Didot"/>
          <w:i/>
          <w:sz w:val="24"/>
          <w:szCs w:val="24"/>
        </w:rPr>
      </w:pPr>
      <w:r w:rsidRPr="00197E50">
        <w:rPr>
          <w:rFonts w:ascii="Perpetua" w:hAnsi="Perpetua" w:cs="Didot"/>
          <w:i/>
          <w:sz w:val="24"/>
          <w:szCs w:val="24"/>
        </w:rPr>
        <w:t>TEACHING ASSISTANT</w:t>
      </w:r>
    </w:p>
    <w:p w14:paraId="4CC49A5A" w14:textId="334D838C" w:rsidR="00C645D8" w:rsidRPr="000E4E97" w:rsidRDefault="00C645D8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7D5C20BB" w14:textId="3EFD1595" w:rsidR="00C645D8" w:rsidRPr="000E4E97" w:rsidRDefault="00C645D8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 w:rsidRPr="000E4E97">
        <w:rPr>
          <w:rFonts w:ascii="Perpetua" w:hAnsi="Perpetua" w:cs="Didot"/>
          <w:sz w:val="24"/>
          <w:szCs w:val="24"/>
        </w:rPr>
        <w:t>2017</w:t>
      </w:r>
      <w:r w:rsidRPr="000E4E97">
        <w:rPr>
          <w:rFonts w:ascii="Perpetua" w:hAnsi="Perpetua" w:cs="Didot"/>
          <w:sz w:val="24"/>
          <w:szCs w:val="24"/>
        </w:rPr>
        <w:tab/>
      </w:r>
      <w:r w:rsidRPr="000E4E97">
        <w:rPr>
          <w:rFonts w:ascii="Perpetua" w:hAnsi="Perpetua" w:cs="Didot"/>
          <w:sz w:val="24"/>
          <w:szCs w:val="24"/>
        </w:rPr>
        <w:tab/>
      </w:r>
      <w:r w:rsidR="0071373C">
        <w:rPr>
          <w:rFonts w:ascii="Perpetua" w:hAnsi="Perpetua" w:cs="Didot"/>
          <w:sz w:val="24"/>
          <w:szCs w:val="24"/>
        </w:rPr>
        <w:tab/>
      </w:r>
      <w:r w:rsidR="00FD79A0">
        <w:rPr>
          <w:rFonts w:ascii="Perpetua" w:hAnsi="Perpetua" w:cs="Didot"/>
          <w:sz w:val="24"/>
          <w:szCs w:val="24"/>
        </w:rPr>
        <w:t xml:space="preserve">HIST 376: </w:t>
      </w:r>
      <w:r w:rsidRPr="000E4E97">
        <w:rPr>
          <w:rFonts w:ascii="Perpetua" w:hAnsi="Perpetua" w:cs="Didot"/>
          <w:sz w:val="24"/>
          <w:szCs w:val="24"/>
        </w:rPr>
        <w:t>Communist China</w:t>
      </w:r>
      <w:r w:rsidR="00FD79A0">
        <w:rPr>
          <w:rFonts w:ascii="Perpetua" w:hAnsi="Perpetua" w:cs="Didot"/>
          <w:sz w:val="24"/>
          <w:szCs w:val="24"/>
        </w:rPr>
        <w:t xml:space="preserve"> (</w:t>
      </w:r>
      <w:r w:rsidR="00292843" w:rsidRPr="000E4E97">
        <w:rPr>
          <w:rFonts w:ascii="Perpetua" w:hAnsi="Perpetua" w:cs="Didot"/>
          <w:sz w:val="24"/>
          <w:szCs w:val="24"/>
        </w:rPr>
        <w:t xml:space="preserve">University of Arizona </w:t>
      </w:r>
      <w:r w:rsidRPr="000E4E97">
        <w:rPr>
          <w:rFonts w:ascii="Perpetua" w:hAnsi="Perpetua" w:cs="Didot"/>
          <w:sz w:val="24"/>
          <w:szCs w:val="24"/>
        </w:rPr>
        <w:t>(online)</w:t>
      </w:r>
      <w:r w:rsidR="00FD79A0">
        <w:rPr>
          <w:rFonts w:ascii="Perpetua" w:hAnsi="Perpetua" w:cs="Didot"/>
          <w:sz w:val="24"/>
          <w:szCs w:val="24"/>
        </w:rPr>
        <w:t>)</w:t>
      </w:r>
    </w:p>
    <w:p w14:paraId="7AC6987A" w14:textId="77777777" w:rsidR="00C645D8" w:rsidRPr="000E4E97" w:rsidRDefault="00C645D8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731E205D" w14:textId="0E31BE90" w:rsidR="00292843" w:rsidRDefault="00C645D8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 w:rsidRPr="000E4E97">
        <w:rPr>
          <w:rFonts w:ascii="Perpetua" w:hAnsi="Perpetua" w:cs="Didot"/>
          <w:sz w:val="24"/>
          <w:szCs w:val="24"/>
        </w:rPr>
        <w:t>2016</w:t>
      </w:r>
      <w:r w:rsidR="00F51CB0">
        <w:rPr>
          <w:rFonts w:ascii="Perpetua" w:hAnsi="Perpetua" w:cs="Didot"/>
          <w:sz w:val="24"/>
          <w:szCs w:val="24"/>
        </w:rPr>
        <w:t xml:space="preserve"> </w:t>
      </w:r>
      <w:r w:rsidR="00FD79A0">
        <w:rPr>
          <w:rFonts w:ascii="Perpetua" w:hAnsi="Perpetua" w:cs="Didot"/>
          <w:sz w:val="24"/>
          <w:szCs w:val="24"/>
        </w:rPr>
        <w:tab/>
      </w:r>
      <w:r w:rsidR="00FD79A0">
        <w:rPr>
          <w:rFonts w:ascii="Perpetua" w:hAnsi="Perpetua" w:cs="Didot"/>
          <w:sz w:val="24"/>
          <w:szCs w:val="24"/>
        </w:rPr>
        <w:tab/>
      </w:r>
      <w:r w:rsidR="0071373C">
        <w:rPr>
          <w:rFonts w:ascii="Perpetua" w:hAnsi="Perpetua" w:cs="Didot"/>
          <w:sz w:val="24"/>
          <w:szCs w:val="24"/>
        </w:rPr>
        <w:tab/>
      </w:r>
      <w:r w:rsidR="00FD79A0">
        <w:rPr>
          <w:rFonts w:ascii="Perpetua" w:hAnsi="Perpetua" w:cs="Didot"/>
          <w:sz w:val="24"/>
          <w:szCs w:val="24"/>
        </w:rPr>
        <w:t xml:space="preserve">HIST 150C: </w:t>
      </w:r>
      <w:r w:rsidRPr="000E4E97">
        <w:rPr>
          <w:rFonts w:ascii="Perpetua" w:hAnsi="Perpetua" w:cs="Didot"/>
          <w:sz w:val="24"/>
          <w:szCs w:val="24"/>
        </w:rPr>
        <w:t>Introduction to Political History</w:t>
      </w:r>
      <w:r w:rsidR="00FD79A0">
        <w:rPr>
          <w:rFonts w:ascii="Perpetua" w:hAnsi="Perpetua" w:cs="Didot"/>
          <w:sz w:val="24"/>
          <w:szCs w:val="24"/>
        </w:rPr>
        <w:t xml:space="preserve"> (</w:t>
      </w:r>
      <w:r w:rsidR="00292843" w:rsidRPr="000E4E97">
        <w:rPr>
          <w:rFonts w:ascii="Perpetua" w:hAnsi="Perpetua" w:cs="Didot"/>
          <w:sz w:val="24"/>
          <w:szCs w:val="24"/>
        </w:rPr>
        <w:t>University of Arizona</w:t>
      </w:r>
      <w:r w:rsidR="00FD79A0">
        <w:rPr>
          <w:rFonts w:ascii="Perpetua" w:hAnsi="Perpetua" w:cs="Didot"/>
          <w:sz w:val="24"/>
          <w:szCs w:val="24"/>
        </w:rPr>
        <w:t>)</w:t>
      </w:r>
    </w:p>
    <w:p w14:paraId="57830BB0" w14:textId="77777777" w:rsidR="0007474D" w:rsidRPr="000E4E97" w:rsidRDefault="0007474D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4C350A96" w14:textId="25684E17" w:rsidR="00292843" w:rsidRDefault="00F51CB0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>2011</w:t>
      </w:r>
      <w:r w:rsidR="00FD79A0">
        <w:rPr>
          <w:rFonts w:ascii="Perpetua" w:hAnsi="Perpetua" w:cs="Didot"/>
          <w:sz w:val="24"/>
          <w:szCs w:val="24"/>
        </w:rPr>
        <w:t>, ‘15</w:t>
      </w:r>
      <w:r w:rsidR="00C645D8" w:rsidRPr="000E4E97">
        <w:rPr>
          <w:rFonts w:ascii="Perpetua" w:hAnsi="Perpetua" w:cs="Didot"/>
          <w:sz w:val="24"/>
          <w:szCs w:val="24"/>
        </w:rPr>
        <w:tab/>
      </w:r>
      <w:r w:rsidR="0071373C">
        <w:rPr>
          <w:rFonts w:ascii="Perpetua" w:hAnsi="Perpetua" w:cs="Didot"/>
          <w:sz w:val="24"/>
          <w:szCs w:val="24"/>
        </w:rPr>
        <w:tab/>
      </w:r>
      <w:r w:rsidR="00FD79A0">
        <w:rPr>
          <w:rFonts w:ascii="Perpetua" w:hAnsi="Perpetua" w:cs="Didot"/>
          <w:sz w:val="24"/>
          <w:szCs w:val="24"/>
        </w:rPr>
        <w:t xml:space="preserve">HIST 301: </w:t>
      </w:r>
      <w:r w:rsidR="00C645D8" w:rsidRPr="000E4E97">
        <w:rPr>
          <w:rFonts w:ascii="Perpetua" w:hAnsi="Perpetua" w:cs="Didot"/>
          <w:sz w:val="24"/>
          <w:szCs w:val="24"/>
        </w:rPr>
        <w:t>Introduction to the Study of History</w:t>
      </w:r>
      <w:r w:rsidR="00FD79A0">
        <w:rPr>
          <w:rFonts w:ascii="Perpetua" w:hAnsi="Perpetua" w:cs="Didot"/>
          <w:sz w:val="24"/>
          <w:szCs w:val="24"/>
        </w:rPr>
        <w:t xml:space="preserve"> (</w:t>
      </w:r>
      <w:r w:rsidR="00292843" w:rsidRPr="000E4E97">
        <w:rPr>
          <w:rFonts w:ascii="Perpetua" w:hAnsi="Perpetua" w:cs="Didot"/>
          <w:sz w:val="24"/>
          <w:szCs w:val="24"/>
        </w:rPr>
        <w:t>University of Arizona</w:t>
      </w:r>
      <w:r w:rsidR="00FD79A0">
        <w:rPr>
          <w:rFonts w:ascii="Perpetua" w:hAnsi="Perpetua" w:cs="Didot"/>
          <w:sz w:val="24"/>
          <w:szCs w:val="24"/>
        </w:rPr>
        <w:t>)</w:t>
      </w:r>
    </w:p>
    <w:p w14:paraId="7C22A1B0" w14:textId="77777777" w:rsidR="00051BF4" w:rsidRPr="000E4E97" w:rsidRDefault="00051BF4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2F7084F4" w14:textId="2D888F8A" w:rsidR="00C645D8" w:rsidRPr="000E4E97" w:rsidRDefault="00C645D8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 w:rsidRPr="000E4E97">
        <w:rPr>
          <w:rFonts w:ascii="Perpetua" w:hAnsi="Perpetua" w:cs="Didot"/>
          <w:sz w:val="24"/>
          <w:szCs w:val="24"/>
        </w:rPr>
        <w:t>2014</w:t>
      </w:r>
      <w:r w:rsidRPr="000E4E97">
        <w:rPr>
          <w:rFonts w:ascii="Perpetua" w:hAnsi="Perpetua" w:cs="Didot"/>
          <w:sz w:val="24"/>
          <w:szCs w:val="24"/>
        </w:rPr>
        <w:tab/>
      </w:r>
      <w:r w:rsidRPr="000E4E97">
        <w:rPr>
          <w:rFonts w:ascii="Perpetua" w:hAnsi="Perpetua" w:cs="Didot"/>
          <w:sz w:val="24"/>
          <w:szCs w:val="24"/>
        </w:rPr>
        <w:tab/>
      </w:r>
      <w:r w:rsidR="0071373C">
        <w:rPr>
          <w:rFonts w:ascii="Perpetua" w:hAnsi="Perpetua" w:cs="Didot"/>
          <w:sz w:val="24"/>
          <w:szCs w:val="24"/>
        </w:rPr>
        <w:tab/>
      </w:r>
      <w:r w:rsidR="00FD79A0">
        <w:rPr>
          <w:rFonts w:ascii="Perpetua" w:hAnsi="Perpetua" w:cs="Didot"/>
          <w:sz w:val="24"/>
          <w:szCs w:val="24"/>
        </w:rPr>
        <w:t xml:space="preserve">HIST 160B2: </w:t>
      </w:r>
      <w:r w:rsidRPr="000E4E97">
        <w:rPr>
          <w:rFonts w:ascii="Perpetua" w:hAnsi="Perpetua" w:cs="Didot"/>
          <w:sz w:val="24"/>
          <w:szCs w:val="24"/>
        </w:rPr>
        <w:t>World History to 1600</w:t>
      </w:r>
      <w:r w:rsidR="00FD79A0">
        <w:rPr>
          <w:rFonts w:ascii="Perpetua" w:hAnsi="Perpetua" w:cs="Didot"/>
          <w:sz w:val="24"/>
          <w:szCs w:val="24"/>
        </w:rPr>
        <w:t xml:space="preserve"> (</w:t>
      </w:r>
      <w:r w:rsidR="00292843" w:rsidRPr="000E4E97">
        <w:rPr>
          <w:rFonts w:ascii="Perpetua" w:hAnsi="Perpetua" w:cs="Didot"/>
          <w:sz w:val="24"/>
          <w:szCs w:val="24"/>
        </w:rPr>
        <w:t>University of Arizona</w:t>
      </w:r>
      <w:r w:rsidR="00FD79A0">
        <w:rPr>
          <w:rFonts w:ascii="Perpetua" w:hAnsi="Perpetua" w:cs="Didot"/>
          <w:sz w:val="24"/>
          <w:szCs w:val="24"/>
        </w:rPr>
        <w:t>)</w:t>
      </w:r>
    </w:p>
    <w:p w14:paraId="6902EDCD" w14:textId="77777777" w:rsidR="00C645D8" w:rsidRPr="000E4E97" w:rsidRDefault="00C645D8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20EF68F4" w14:textId="6AF76A09" w:rsidR="00C645D8" w:rsidRPr="000E4E97" w:rsidRDefault="00C645D8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 w:rsidRPr="000E4E97">
        <w:rPr>
          <w:rFonts w:ascii="Perpetua" w:hAnsi="Perpetua" w:cs="Didot"/>
          <w:sz w:val="24"/>
          <w:szCs w:val="24"/>
        </w:rPr>
        <w:t>2013</w:t>
      </w:r>
      <w:r w:rsidR="00F51CB0">
        <w:rPr>
          <w:rFonts w:ascii="Perpetua" w:hAnsi="Perpetua" w:cs="Didot"/>
          <w:sz w:val="24"/>
          <w:szCs w:val="24"/>
        </w:rPr>
        <w:t xml:space="preserve"> </w:t>
      </w:r>
      <w:r w:rsidR="00FD79A0">
        <w:rPr>
          <w:rFonts w:ascii="Perpetua" w:hAnsi="Perpetua" w:cs="Didot"/>
          <w:sz w:val="24"/>
          <w:szCs w:val="24"/>
        </w:rPr>
        <w:tab/>
      </w:r>
      <w:r w:rsidR="00FD79A0">
        <w:rPr>
          <w:rFonts w:ascii="Perpetua" w:hAnsi="Perpetua" w:cs="Didot"/>
          <w:sz w:val="24"/>
          <w:szCs w:val="24"/>
        </w:rPr>
        <w:tab/>
      </w:r>
      <w:r w:rsidR="0071373C">
        <w:rPr>
          <w:rFonts w:ascii="Perpetua" w:hAnsi="Perpetua" w:cs="Didot"/>
          <w:sz w:val="24"/>
          <w:szCs w:val="24"/>
        </w:rPr>
        <w:tab/>
      </w:r>
      <w:r w:rsidR="00FD79A0">
        <w:rPr>
          <w:rFonts w:ascii="Perpetua" w:hAnsi="Perpetua" w:cs="Didot"/>
          <w:sz w:val="24"/>
          <w:szCs w:val="24"/>
        </w:rPr>
        <w:t xml:space="preserve">HIST 150C1: </w:t>
      </w:r>
      <w:r w:rsidRPr="000E4E97">
        <w:rPr>
          <w:rFonts w:ascii="Perpetua" w:hAnsi="Perpetua" w:cs="Didot"/>
          <w:sz w:val="24"/>
          <w:szCs w:val="24"/>
        </w:rPr>
        <w:t>Europe in the Modern World</w:t>
      </w:r>
      <w:r w:rsidR="00FD79A0">
        <w:rPr>
          <w:rFonts w:ascii="Perpetua" w:hAnsi="Perpetua" w:cs="Didot"/>
          <w:sz w:val="24"/>
          <w:szCs w:val="24"/>
        </w:rPr>
        <w:t xml:space="preserve"> (</w:t>
      </w:r>
      <w:r w:rsidR="00292843" w:rsidRPr="000E4E97">
        <w:rPr>
          <w:rFonts w:ascii="Perpetua" w:hAnsi="Perpetua" w:cs="Didot"/>
          <w:sz w:val="24"/>
          <w:szCs w:val="24"/>
        </w:rPr>
        <w:t>University of Arizona</w:t>
      </w:r>
      <w:r w:rsidR="00FD79A0">
        <w:rPr>
          <w:rFonts w:ascii="Perpetua" w:hAnsi="Perpetua" w:cs="Didot"/>
          <w:sz w:val="24"/>
          <w:szCs w:val="24"/>
        </w:rPr>
        <w:t>)</w:t>
      </w:r>
    </w:p>
    <w:p w14:paraId="185A5EAB" w14:textId="4250950C" w:rsidR="00C645D8" w:rsidRPr="000E4E97" w:rsidRDefault="00C645D8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64553BB8" w14:textId="30ABD15C" w:rsidR="00C645D8" w:rsidRPr="000E4E97" w:rsidRDefault="00FD79A0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>2012, ‘13</w:t>
      </w:r>
      <w:r w:rsidR="00F51CB0">
        <w:rPr>
          <w:rFonts w:ascii="Perpetua" w:hAnsi="Perpetua" w:cs="Didot"/>
          <w:sz w:val="24"/>
          <w:szCs w:val="24"/>
        </w:rPr>
        <w:t xml:space="preserve"> </w:t>
      </w:r>
      <w:r>
        <w:rPr>
          <w:rFonts w:ascii="Perpetua" w:hAnsi="Perpetua" w:cs="Didot"/>
          <w:sz w:val="24"/>
          <w:szCs w:val="24"/>
        </w:rPr>
        <w:tab/>
      </w:r>
      <w:r w:rsidR="0071373C">
        <w:rPr>
          <w:rFonts w:ascii="Perpetua" w:hAnsi="Perpetua" w:cs="Didot"/>
          <w:sz w:val="24"/>
          <w:szCs w:val="24"/>
        </w:rPr>
        <w:tab/>
      </w:r>
      <w:r w:rsidR="000445E3">
        <w:rPr>
          <w:rFonts w:ascii="Perpetua" w:hAnsi="Perpetua" w:cs="Didot"/>
          <w:sz w:val="24"/>
          <w:szCs w:val="24"/>
        </w:rPr>
        <w:t xml:space="preserve">HIST 160B1: </w:t>
      </w:r>
      <w:r w:rsidR="00C645D8" w:rsidRPr="000E4E97">
        <w:rPr>
          <w:rFonts w:ascii="Perpetua" w:hAnsi="Perpetua" w:cs="Didot"/>
          <w:sz w:val="24"/>
          <w:szCs w:val="24"/>
        </w:rPr>
        <w:t>Western Civilization</w:t>
      </w:r>
      <w:r w:rsidR="000445E3">
        <w:rPr>
          <w:rFonts w:ascii="Perpetua" w:hAnsi="Perpetua" w:cs="Didot"/>
          <w:sz w:val="24"/>
          <w:szCs w:val="24"/>
        </w:rPr>
        <w:t xml:space="preserve"> (</w:t>
      </w:r>
      <w:r w:rsidR="00292843" w:rsidRPr="000E4E97">
        <w:rPr>
          <w:rFonts w:ascii="Perpetua" w:hAnsi="Perpetua" w:cs="Didot"/>
          <w:sz w:val="24"/>
          <w:szCs w:val="24"/>
        </w:rPr>
        <w:t>University of Arizon</w:t>
      </w:r>
      <w:r w:rsidR="000445E3">
        <w:rPr>
          <w:rFonts w:ascii="Perpetua" w:hAnsi="Perpetua" w:cs="Didot"/>
          <w:sz w:val="24"/>
          <w:szCs w:val="24"/>
        </w:rPr>
        <w:t>a)</w:t>
      </w:r>
    </w:p>
    <w:p w14:paraId="4D6AFDA5" w14:textId="77777777" w:rsidR="00C645D8" w:rsidRPr="000E4E97" w:rsidRDefault="00C645D8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74EF0BAB" w14:textId="607BC197" w:rsidR="00493C83" w:rsidRDefault="00C645D8" w:rsidP="0071373C">
      <w:pPr>
        <w:pStyle w:val="BodyText"/>
        <w:spacing w:after="0" w:line="240" w:lineRule="auto"/>
        <w:ind w:left="1440" w:hanging="1440"/>
        <w:jc w:val="left"/>
        <w:rPr>
          <w:rFonts w:ascii="Perpetua" w:hAnsi="Perpetua" w:cs="Didot"/>
          <w:sz w:val="24"/>
          <w:szCs w:val="24"/>
        </w:rPr>
      </w:pPr>
      <w:r w:rsidRPr="000E4E97">
        <w:rPr>
          <w:rFonts w:ascii="Perpetua" w:hAnsi="Perpetua" w:cs="Didot"/>
          <w:sz w:val="24"/>
          <w:szCs w:val="24"/>
        </w:rPr>
        <w:t>2012</w:t>
      </w:r>
      <w:r w:rsidR="000445E3">
        <w:rPr>
          <w:rFonts w:ascii="Perpetua" w:hAnsi="Perpetua" w:cs="Didot"/>
          <w:sz w:val="24"/>
          <w:szCs w:val="24"/>
        </w:rPr>
        <w:tab/>
      </w:r>
      <w:r w:rsidRPr="000E4E97">
        <w:rPr>
          <w:rFonts w:ascii="Perpetua" w:hAnsi="Perpetua" w:cs="Didot"/>
          <w:sz w:val="24"/>
          <w:szCs w:val="24"/>
        </w:rPr>
        <w:tab/>
      </w:r>
      <w:r w:rsidR="000445E3">
        <w:rPr>
          <w:rFonts w:ascii="Perpetua" w:hAnsi="Perpetua" w:cs="Didot"/>
          <w:sz w:val="24"/>
          <w:szCs w:val="24"/>
        </w:rPr>
        <w:t>HIST 160C1:</w:t>
      </w:r>
      <w:r w:rsidR="002B65B1">
        <w:rPr>
          <w:rFonts w:ascii="Perpetua" w:hAnsi="Perpetua" w:cs="Didot"/>
          <w:sz w:val="24"/>
          <w:szCs w:val="24"/>
        </w:rPr>
        <w:t xml:space="preserve"> </w:t>
      </w:r>
      <w:r w:rsidRPr="000E4E97">
        <w:rPr>
          <w:rFonts w:ascii="Perpetua" w:hAnsi="Perpetua" w:cs="Didot"/>
          <w:sz w:val="24"/>
          <w:szCs w:val="24"/>
        </w:rPr>
        <w:t>The Making of American Cultures, 1600-1877</w:t>
      </w:r>
      <w:r w:rsidR="000445E3">
        <w:rPr>
          <w:rFonts w:ascii="Perpetua" w:hAnsi="Perpetua" w:cs="Didot"/>
          <w:sz w:val="24"/>
          <w:szCs w:val="24"/>
        </w:rPr>
        <w:t xml:space="preserve"> (</w:t>
      </w:r>
      <w:r w:rsidR="00292843" w:rsidRPr="000E4E97">
        <w:rPr>
          <w:rFonts w:ascii="Perpetua" w:hAnsi="Perpetua" w:cs="Didot"/>
          <w:sz w:val="24"/>
          <w:szCs w:val="24"/>
        </w:rPr>
        <w:t xml:space="preserve">University of </w:t>
      </w:r>
      <w:r w:rsidR="0071373C">
        <w:rPr>
          <w:rFonts w:ascii="Perpetua" w:hAnsi="Perpetua" w:cs="Didot"/>
          <w:sz w:val="24"/>
          <w:szCs w:val="24"/>
        </w:rPr>
        <w:tab/>
      </w:r>
      <w:r w:rsidR="00292843" w:rsidRPr="000E4E97">
        <w:rPr>
          <w:rFonts w:ascii="Perpetua" w:hAnsi="Perpetua" w:cs="Didot"/>
          <w:sz w:val="24"/>
          <w:szCs w:val="24"/>
        </w:rPr>
        <w:t>Arizona</w:t>
      </w:r>
      <w:r w:rsidR="000445E3">
        <w:rPr>
          <w:rFonts w:ascii="Perpetua" w:hAnsi="Perpetua" w:cs="Didot"/>
          <w:sz w:val="24"/>
          <w:szCs w:val="24"/>
        </w:rPr>
        <w:t>)</w:t>
      </w:r>
    </w:p>
    <w:p w14:paraId="674935A6" w14:textId="77777777" w:rsidR="0077278C" w:rsidRPr="000E4E97" w:rsidRDefault="0077278C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119F9177" w14:textId="1A14A724" w:rsidR="00493C83" w:rsidRPr="00197E50" w:rsidRDefault="00197E50" w:rsidP="0073170F">
      <w:pPr>
        <w:pStyle w:val="BodyText"/>
        <w:spacing w:after="0" w:line="240" w:lineRule="auto"/>
        <w:jc w:val="left"/>
        <w:rPr>
          <w:rFonts w:ascii="Perpetua" w:hAnsi="Perpetua" w:cs="Didot"/>
          <w:i/>
          <w:sz w:val="24"/>
          <w:szCs w:val="24"/>
        </w:rPr>
      </w:pPr>
      <w:r w:rsidRPr="00197E50">
        <w:rPr>
          <w:rFonts w:ascii="Perpetua" w:hAnsi="Perpetua" w:cs="Didot"/>
          <w:i/>
          <w:sz w:val="24"/>
          <w:szCs w:val="24"/>
        </w:rPr>
        <w:t>UNDERGRADUATE WRITING ASSISTANT</w:t>
      </w:r>
    </w:p>
    <w:p w14:paraId="319C3CE7" w14:textId="77777777" w:rsidR="00493C83" w:rsidRPr="000E4E97" w:rsidRDefault="00493C83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02CA6729" w14:textId="5CF9FB38" w:rsidR="00292843" w:rsidRPr="000E4E97" w:rsidRDefault="00C645D8" w:rsidP="0073170F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 w:rsidRPr="000E4E97">
        <w:rPr>
          <w:rFonts w:ascii="Perpetua" w:hAnsi="Perpetua" w:cs="Didot"/>
          <w:sz w:val="24"/>
          <w:szCs w:val="24"/>
        </w:rPr>
        <w:t>2014</w:t>
      </w:r>
      <w:r w:rsidRPr="000E4E97">
        <w:rPr>
          <w:rFonts w:ascii="Perpetua" w:hAnsi="Perpetua" w:cs="Didot"/>
          <w:sz w:val="24"/>
          <w:szCs w:val="24"/>
        </w:rPr>
        <w:tab/>
      </w:r>
      <w:r w:rsidRPr="000E4E97">
        <w:rPr>
          <w:rFonts w:ascii="Perpetua" w:hAnsi="Perpetua" w:cs="Didot"/>
          <w:sz w:val="24"/>
          <w:szCs w:val="24"/>
        </w:rPr>
        <w:tab/>
      </w:r>
      <w:r w:rsidR="00F51CB0">
        <w:rPr>
          <w:rFonts w:ascii="Perpetua" w:hAnsi="Perpetua" w:cs="Didot"/>
          <w:sz w:val="24"/>
          <w:szCs w:val="24"/>
        </w:rPr>
        <w:tab/>
      </w:r>
      <w:r w:rsidR="00493C83" w:rsidRPr="000E4E97">
        <w:rPr>
          <w:rFonts w:ascii="Perpetua" w:hAnsi="Perpetua" w:cs="Didot"/>
          <w:sz w:val="24"/>
          <w:szCs w:val="24"/>
        </w:rPr>
        <w:t>University of Arizona, Department of History</w:t>
      </w:r>
    </w:p>
    <w:p w14:paraId="3C6B1525" w14:textId="77777777" w:rsidR="00557F81" w:rsidRDefault="00557F81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2ABA7649" w14:textId="77777777" w:rsidR="008B7C56" w:rsidRDefault="008B7C56" w:rsidP="00B53772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40860825" w14:textId="245650F0" w:rsidR="00B53772" w:rsidRPr="00257BDB" w:rsidRDefault="00686D78" w:rsidP="00B53772">
      <w:pPr>
        <w:pStyle w:val="BodyText"/>
        <w:spacing w:after="0" w:line="240" w:lineRule="auto"/>
        <w:jc w:val="left"/>
        <w:rPr>
          <w:rFonts w:ascii="Perpetua" w:hAnsi="Perpetua" w:cs="Didot"/>
          <w:b/>
          <w:bCs/>
          <w:sz w:val="24"/>
          <w:szCs w:val="24"/>
        </w:rPr>
      </w:pPr>
      <w:r>
        <w:rPr>
          <w:rFonts w:ascii="Perpetua" w:hAnsi="Perpetua" w:cs="Didot"/>
          <w:b/>
          <w:bCs/>
          <w:sz w:val="24"/>
          <w:szCs w:val="24"/>
        </w:rPr>
        <w:t>COMMUNITY EDUCATION</w:t>
      </w:r>
    </w:p>
    <w:p w14:paraId="78DA0FE5" w14:textId="4230F69C" w:rsidR="00B53772" w:rsidRDefault="00B53772" w:rsidP="00B53772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6B719CB4" w14:textId="6271C2BA" w:rsidR="0077278C" w:rsidRPr="0077278C" w:rsidRDefault="0077278C" w:rsidP="00B53772">
      <w:pPr>
        <w:pStyle w:val="BodyText"/>
        <w:spacing w:after="0" w:line="240" w:lineRule="auto"/>
        <w:jc w:val="left"/>
        <w:rPr>
          <w:rFonts w:ascii="Perpetua" w:hAnsi="Perpetua" w:cs="Didot"/>
          <w:i/>
          <w:iCs/>
          <w:sz w:val="24"/>
          <w:szCs w:val="24"/>
        </w:rPr>
      </w:pPr>
      <w:r>
        <w:rPr>
          <w:rFonts w:ascii="Perpetua" w:hAnsi="Perpetua" w:cs="Didot"/>
          <w:i/>
          <w:iCs/>
          <w:sz w:val="24"/>
          <w:szCs w:val="24"/>
        </w:rPr>
        <w:t>WRITING</w:t>
      </w:r>
    </w:p>
    <w:p w14:paraId="3D5DC26B" w14:textId="77777777" w:rsidR="0077278C" w:rsidRPr="000E4E97" w:rsidRDefault="0077278C" w:rsidP="00B53772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60A0B149" w14:textId="32B5DE68" w:rsidR="00B53772" w:rsidRPr="000E4E97" w:rsidRDefault="00E33463" w:rsidP="00E33463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>2017-2019</w:t>
      </w:r>
      <w:r w:rsidR="00B53772" w:rsidRPr="000E4E97">
        <w:rPr>
          <w:rFonts w:ascii="Perpetua" w:hAnsi="Perpetua" w:cs="Didot"/>
          <w:sz w:val="24"/>
          <w:szCs w:val="24"/>
        </w:rPr>
        <w:tab/>
        <w:t xml:space="preserve">Contributor, </w:t>
      </w:r>
      <w:r w:rsidR="00B53772" w:rsidRPr="000E4E97">
        <w:rPr>
          <w:rFonts w:ascii="Perpetua" w:hAnsi="Perpetua" w:cs="Didot"/>
          <w:i/>
          <w:sz w:val="24"/>
          <w:szCs w:val="24"/>
        </w:rPr>
        <w:t>Anabaptist Historians</w:t>
      </w:r>
      <w:r w:rsidR="00B53772" w:rsidRPr="000E4E97">
        <w:rPr>
          <w:rFonts w:ascii="Perpetua" w:hAnsi="Perpetua" w:cs="Didot"/>
          <w:sz w:val="24"/>
          <w:szCs w:val="24"/>
        </w:rPr>
        <w:t xml:space="preserve"> </w:t>
      </w:r>
      <w:r>
        <w:rPr>
          <w:rFonts w:ascii="Perpetua" w:hAnsi="Perpetua" w:cs="Didot"/>
          <w:sz w:val="24"/>
          <w:szCs w:val="24"/>
        </w:rPr>
        <w:t xml:space="preserve">blog </w:t>
      </w:r>
      <w:r w:rsidR="00B53772" w:rsidRPr="000E4E97">
        <w:rPr>
          <w:rFonts w:ascii="Perpetua" w:hAnsi="Perpetua" w:cs="Didot"/>
          <w:sz w:val="24"/>
          <w:szCs w:val="24"/>
        </w:rPr>
        <w:t>(https://anabaptisthistorians.org/)</w:t>
      </w:r>
    </w:p>
    <w:p w14:paraId="0FBE2958" w14:textId="77777777" w:rsidR="00B53772" w:rsidRPr="000E4E97" w:rsidRDefault="00B53772" w:rsidP="00B53772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58EA5A6C" w14:textId="4148470A" w:rsidR="00C8583F" w:rsidRDefault="00B53772" w:rsidP="00665601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>2017</w:t>
      </w:r>
      <w:r w:rsidRPr="000E4E97">
        <w:rPr>
          <w:rFonts w:ascii="Perpetua" w:hAnsi="Perpetua" w:cs="Didot"/>
        </w:rPr>
        <w:tab/>
        <w:t>Contributor, Reformation 2017 European Roadmap, Zurich station, “Koexistenz, Konflikt und Kommunikation zwischen reformierten und täuferischen Nachbarn in Zürich” (https://r2017.org/europaeischer-stationenweg/blog/)</w:t>
      </w:r>
    </w:p>
    <w:p w14:paraId="759C979E" w14:textId="77777777" w:rsidR="00051BF4" w:rsidRDefault="00051BF4" w:rsidP="00B53772">
      <w:pPr>
        <w:pStyle w:val="BodyText"/>
        <w:spacing w:after="0" w:line="240" w:lineRule="auto"/>
        <w:jc w:val="left"/>
        <w:rPr>
          <w:rFonts w:ascii="Perpetua" w:hAnsi="Perpetua" w:cs="Didot"/>
          <w:i/>
          <w:sz w:val="24"/>
          <w:szCs w:val="24"/>
        </w:rPr>
      </w:pPr>
    </w:p>
    <w:p w14:paraId="4F82C10F" w14:textId="4E9F5199" w:rsidR="00B53772" w:rsidRDefault="006E1C08" w:rsidP="00B53772">
      <w:pPr>
        <w:pStyle w:val="BodyText"/>
        <w:spacing w:after="0" w:line="240" w:lineRule="auto"/>
        <w:jc w:val="left"/>
        <w:rPr>
          <w:rFonts w:ascii="Perpetua" w:hAnsi="Perpetua" w:cs="Didot"/>
          <w:i/>
          <w:sz w:val="24"/>
          <w:szCs w:val="24"/>
        </w:rPr>
      </w:pPr>
      <w:r>
        <w:rPr>
          <w:rFonts w:ascii="Perpetua" w:hAnsi="Perpetua" w:cs="Didot"/>
          <w:i/>
          <w:sz w:val="24"/>
          <w:szCs w:val="24"/>
        </w:rPr>
        <w:t>SPEAKING</w:t>
      </w:r>
    </w:p>
    <w:p w14:paraId="66354D5D" w14:textId="77777777" w:rsidR="00B53772" w:rsidRDefault="00B53772" w:rsidP="00B53772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25E5DEB9" w14:textId="77777777" w:rsidR="00B53772" w:rsidRPr="000E4E97" w:rsidRDefault="00B53772" w:rsidP="00B53772">
      <w:pPr>
        <w:ind w:left="2160" w:hanging="2160"/>
        <w:rPr>
          <w:rFonts w:ascii="Perpetua" w:hAnsi="Perpetua" w:cs="Didot"/>
        </w:rPr>
      </w:pPr>
      <w:r w:rsidRPr="000E4E97">
        <w:rPr>
          <w:rFonts w:ascii="Perpetua" w:hAnsi="Perpetua" w:cs="Didot"/>
        </w:rPr>
        <w:t>2016</w:t>
      </w:r>
      <w:r w:rsidRPr="000E4E97">
        <w:rPr>
          <w:rFonts w:ascii="Perpetua" w:hAnsi="Perpetua" w:cs="Didot"/>
        </w:rPr>
        <w:tab/>
        <w:t xml:space="preserve">“An Old or a New </w:t>
      </w:r>
      <w:proofErr w:type="gramStart"/>
      <w:r w:rsidRPr="000E4E97">
        <w:rPr>
          <w:rFonts w:ascii="Perpetua" w:hAnsi="Perpetua" w:cs="Didot"/>
        </w:rPr>
        <w:t>Way?:</w:t>
      </w:r>
      <w:proofErr w:type="gramEnd"/>
      <w:r w:rsidRPr="000E4E97">
        <w:rPr>
          <w:rFonts w:ascii="Perpetua" w:hAnsi="Perpetua" w:cs="Didot"/>
        </w:rPr>
        <w:t xml:space="preserve"> Catholic Orders in Late Medieval Germany,” Division for Late Medieval and Reformation Studies Summer Lecture Series, University of Arizona, August 14</w:t>
      </w:r>
    </w:p>
    <w:p w14:paraId="7E9E354C" w14:textId="77777777" w:rsidR="00B53772" w:rsidRPr="000E4E97" w:rsidRDefault="00B53772" w:rsidP="00B53772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2A70E805" w14:textId="34A1B66B" w:rsidR="00A475B9" w:rsidRDefault="00B53772" w:rsidP="00A475B9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  <w:r w:rsidRPr="000E4E97">
        <w:rPr>
          <w:rFonts w:ascii="Perpetua" w:hAnsi="Perpetua" w:cs="Didot"/>
          <w:sz w:val="24"/>
          <w:szCs w:val="24"/>
        </w:rPr>
        <w:t>2014</w:t>
      </w:r>
      <w:r w:rsidRPr="000E4E97">
        <w:rPr>
          <w:rFonts w:ascii="Perpetua" w:hAnsi="Perpetua" w:cs="Didot"/>
          <w:sz w:val="24"/>
          <w:szCs w:val="24"/>
        </w:rPr>
        <w:tab/>
        <w:t>“‘The Stars Above Us, Govern Our Conditions’: Seeking Signs of Order in Celestial Bodies in the Early Modern Period,” Division for Late Medieval and Reformation Studies Summer Lecture Series, University of Arizona, August 24</w:t>
      </w:r>
    </w:p>
    <w:p w14:paraId="3AAC56BF" w14:textId="78E44E47" w:rsidR="00B01BB8" w:rsidRDefault="00B01BB8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699BF100" w14:textId="77777777" w:rsidR="00F85170" w:rsidRPr="000E4E97" w:rsidRDefault="00F85170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1712094E" w14:textId="0B4A6CD5" w:rsidR="00986C5C" w:rsidRPr="005E5661" w:rsidRDefault="00B914AB" w:rsidP="000E4E97">
      <w:pPr>
        <w:pStyle w:val="BodyText"/>
        <w:spacing w:after="0" w:line="240" w:lineRule="auto"/>
        <w:jc w:val="left"/>
        <w:rPr>
          <w:rFonts w:ascii="Perpetua" w:hAnsi="Perpetua" w:cs="Didot"/>
          <w:b/>
          <w:bCs/>
          <w:sz w:val="24"/>
          <w:szCs w:val="24"/>
        </w:rPr>
      </w:pPr>
      <w:r w:rsidRPr="005E5661">
        <w:rPr>
          <w:rFonts w:ascii="Perpetua" w:hAnsi="Perpetua" w:cs="Didot"/>
          <w:b/>
          <w:bCs/>
          <w:sz w:val="24"/>
          <w:szCs w:val="24"/>
        </w:rPr>
        <w:t xml:space="preserve">PROFESSIONAL </w:t>
      </w:r>
      <w:r w:rsidR="00986C5C" w:rsidRPr="005E5661">
        <w:rPr>
          <w:rFonts w:ascii="Perpetua" w:hAnsi="Perpetua" w:cs="Didot"/>
          <w:b/>
          <w:bCs/>
          <w:sz w:val="24"/>
          <w:szCs w:val="24"/>
        </w:rPr>
        <w:t>SERVICE</w:t>
      </w:r>
    </w:p>
    <w:p w14:paraId="0F76F87C" w14:textId="77777777" w:rsidR="00986C5C" w:rsidRPr="000E4E97" w:rsidRDefault="00986C5C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36D5D6EF" w14:textId="7A164F79" w:rsidR="003D6EB0" w:rsidRDefault="003D6EB0" w:rsidP="000E4E97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>2022-present</w:t>
      </w:r>
      <w:r>
        <w:rPr>
          <w:rFonts w:ascii="Perpetua" w:hAnsi="Perpetua" w:cs="Didot"/>
          <w:sz w:val="24"/>
          <w:szCs w:val="24"/>
        </w:rPr>
        <w:tab/>
        <w:t xml:space="preserve">Director, Institute of </w:t>
      </w:r>
      <w:proofErr w:type="gramStart"/>
      <w:r>
        <w:rPr>
          <w:rFonts w:ascii="Perpetua" w:hAnsi="Perpetua" w:cs="Didot"/>
          <w:sz w:val="24"/>
          <w:szCs w:val="24"/>
        </w:rPr>
        <w:t>Anabaptist</w:t>
      </w:r>
      <w:proofErr w:type="gramEnd"/>
      <w:r>
        <w:rPr>
          <w:rFonts w:ascii="Perpetua" w:hAnsi="Perpetua" w:cs="Didot"/>
          <w:sz w:val="24"/>
          <w:szCs w:val="24"/>
        </w:rPr>
        <w:t xml:space="preserve"> and Mennonite Studies</w:t>
      </w:r>
    </w:p>
    <w:p w14:paraId="4807E090" w14:textId="77777777" w:rsidR="003D6EB0" w:rsidRDefault="003D6EB0" w:rsidP="000E4E97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</w:p>
    <w:p w14:paraId="0BAFB7EA" w14:textId="44A34E83" w:rsidR="001848C8" w:rsidRDefault="001848C8" w:rsidP="000E4E97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>2020-2023</w:t>
      </w:r>
      <w:r>
        <w:rPr>
          <w:rFonts w:ascii="Perpetua" w:hAnsi="Perpetua" w:cs="Didot"/>
          <w:sz w:val="24"/>
          <w:szCs w:val="24"/>
        </w:rPr>
        <w:tab/>
        <w:t>Board of Directors, Mennonite Historical Society</w:t>
      </w:r>
    </w:p>
    <w:p w14:paraId="05216D03" w14:textId="77777777" w:rsidR="001848C8" w:rsidRDefault="001848C8" w:rsidP="000E4E97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</w:p>
    <w:p w14:paraId="5679AAC3" w14:textId="2020D4D6" w:rsidR="00B51E13" w:rsidRDefault="00B51E13" w:rsidP="000E4E97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lastRenderedPageBreak/>
        <w:t>2020-</w:t>
      </w:r>
      <w:r w:rsidR="003D6EB0">
        <w:rPr>
          <w:rFonts w:ascii="Perpetua" w:hAnsi="Perpetua" w:cs="Didot"/>
          <w:sz w:val="24"/>
          <w:szCs w:val="24"/>
        </w:rPr>
        <w:t>2022</w:t>
      </w:r>
      <w:r>
        <w:rPr>
          <w:rFonts w:ascii="Perpetua" w:hAnsi="Perpetua" w:cs="Didot"/>
          <w:sz w:val="24"/>
          <w:szCs w:val="24"/>
        </w:rPr>
        <w:tab/>
        <w:t>Conference Planning Committee Member, Indigenous-Mennonite Encounters in Time and Place, Conrad Grebel University College, University of Waterloo, Waterloo, Canada</w:t>
      </w:r>
    </w:p>
    <w:p w14:paraId="471DFDA2" w14:textId="77777777" w:rsidR="00B51E13" w:rsidRDefault="00B51E13" w:rsidP="000E4E97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</w:p>
    <w:p w14:paraId="7D600304" w14:textId="06BE98AC" w:rsidR="00326779" w:rsidRDefault="00326779" w:rsidP="0071373C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>2019-present</w:t>
      </w:r>
      <w:r>
        <w:rPr>
          <w:rFonts w:ascii="Perpetua" w:hAnsi="Perpetua" w:cs="Didot"/>
          <w:sz w:val="24"/>
          <w:szCs w:val="24"/>
        </w:rPr>
        <w:tab/>
        <w:t>Associate Director, Institute of Anabaptist and Mennonite Studies, Conrad Grebel University College, University of Waterloo, Waterloo, Ontario</w:t>
      </w:r>
    </w:p>
    <w:p w14:paraId="49121C88" w14:textId="32E50058" w:rsidR="00160F6D" w:rsidRDefault="00160F6D" w:rsidP="000E4E97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>2018</w:t>
      </w:r>
      <w:r w:rsidR="00BE304C">
        <w:rPr>
          <w:rFonts w:ascii="Perpetua" w:hAnsi="Perpetua" w:cs="Didot"/>
          <w:sz w:val="24"/>
          <w:szCs w:val="24"/>
        </w:rPr>
        <w:t>-present</w:t>
      </w:r>
      <w:r>
        <w:rPr>
          <w:rFonts w:ascii="Perpetua" w:hAnsi="Perpetua" w:cs="Didot"/>
          <w:sz w:val="24"/>
          <w:szCs w:val="24"/>
        </w:rPr>
        <w:tab/>
        <w:t xml:space="preserve">Reference Council Member, </w:t>
      </w:r>
      <w:r w:rsidR="00BE304C" w:rsidRPr="004A1B96">
        <w:rPr>
          <w:rFonts w:ascii="Perpetua" w:hAnsi="Perpetua" w:cs="Didot"/>
          <w:sz w:val="24"/>
          <w:szCs w:val="24"/>
        </w:rPr>
        <w:t>Classics of the Radical Reformation</w:t>
      </w:r>
    </w:p>
    <w:p w14:paraId="56DD7841" w14:textId="77777777" w:rsidR="00160F6D" w:rsidRDefault="00160F6D" w:rsidP="000E4E97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</w:p>
    <w:p w14:paraId="50618F09" w14:textId="29E0CEAC" w:rsidR="00222A62" w:rsidRDefault="00ED6AD2" w:rsidP="0077278C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  <w:r w:rsidRPr="000E4E97">
        <w:rPr>
          <w:rFonts w:ascii="Perpetua" w:hAnsi="Perpetua" w:cs="Didot"/>
          <w:sz w:val="24"/>
          <w:szCs w:val="24"/>
        </w:rPr>
        <w:t>2016-2017</w:t>
      </w:r>
      <w:r w:rsidRPr="000E4E97">
        <w:rPr>
          <w:rFonts w:ascii="Perpetua" w:hAnsi="Perpetua" w:cs="Didot"/>
          <w:sz w:val="24"/>
          <w:szCs w:val="24"/>
        </w:rPr>
        <w:tab/>
      </w:r>
      <w:r w:rsidR="00134FE4" w:rsidRPr="000E4E97">
        <w:rPr>
          <w:rFonts w:ascii="Perpetua" w:hAnsi="Perpetua" w:cs="Didot"/>
          <w:sz w:val="24"/>
          <w:szCs w:val="24"/>
        </w:rPr>
        <w:t>Search Committee Member, Susan C. Karant-Nunn Chair in Reformation and Early Modern European History, Division for Late Medieval and Reformation Studies, University of Arizona</w:t>
      </w:r>
      <w:r w:rsidRPr="000E4E97">
        <w:rPr>
          <w:rFonts w:ascii="Perpetua" w:hAnsi="Perpetua" w:cs="Didot"/>
          <w:sz w:val="24"/>
          <w:szCs w:val="24"/>
        </w:rPr>
        <w:t>, Tucson, Arizona</w:t>
      </w:r>
    </w:p>
    <w:p w14:paraId="306559C7" w14:textId="77777777" w:rsidR="0077278C" w:rsidRPr="000E4E97" w:rsidRDefault="0077278C" w:rsidP="0077278C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</w:p>
    <w:p w14:paraId="1E8325C4" w14:textId="50B20716" w:rsidR="00986C5C" w:rsidRPr="000E4E97" w:rsidRDefault="00ED6AD2" w:rsidP="000E4E97">
      <w:pPr>
        <w:pStyle w:val="BodyText"/>
        <w:spacing w:after="0" w:line="240" w:lineRule="auto"/>
        <w:ind w:left="2160" w:hanging="2160"/>
        <w:jc w:val="left"/>
        <w:rPr>
          <w:rFonts w:ascii="Perpetua" w:hAnsi="Perpetua" w:cs="Didot"/>
          <w:sz w:val="24"/>
          <w:szCs w:val="24"/>
        </w:rPr>
      </w:pPr>
      <w:r w:rsidRPr="000E4E97">
        <w:rPr>
          <w:rFonts w:ascii="Perpetua" w:hAnsi="Perpetua" w:cs="Didot"/>
          <w:sz w:val="24"/>
          <w:szCs w:val="24"/>
        </w:rPr>
        <w:t>2016-2017</w:t>
      </w:r>
      <w:r w:rsidRPr="000E4E97">
        <w:rPr>
          <w:rFonts w:ascii="Perpetua" w:hAnsi="Perpetua" w:cs="Didot"/>
          <w:sz w:val="24"/>
          <w:szCs w:val="24"/>
        </w:rPr>
        <w:tab/>
      </w:r>
      <w:r w:rsidR="00222A62" w:rsidRPr="000E4E97">
        <w:rPr>
          <w:rFonts w:ascii="Perpetua" w:hAnsi="Perpetua" w:cs="Didot"/>
          <w:sz w:val="24"/>
          <w:szCs w:val="24"/>
        </w:rPr>
        <w:t xml:space="preserve">Travel Grants Judge, </w:t>
      </w:r>
      <w:r w:rsidR="00986C5C" w:rsidRPr="000E4E97">
        <w:rPr>
          <w:rFonts w:ascii="Perpetua" w:hAnsi="Perpetua" w:cs="Didot"/>
          <w:sz w:val="24"/>
          <w:szCs w:val="24"/>
        </w:rPr>
        <w:t xml:space="preserve">Graduate and Professional Student Council, </w:t>
      </w:r>
      <w:r w:rsidR="00913AF3" w:rsidRPr="000E4E97">
        <w:rPr>
          <w:rFonts w:ascii="Perpetua" w:hAnsi="Perpetua" w:cs="Didot"/>
          <w:sz w:val="24"/>
          <w:szCs w:val="24"/>
        </w:rPr>
        <w:t xml:space="preserve">University of Arizona, </w:t>
      </w:r>
      <w:r w:rsidRPr="000E4E97">
        <w:rPr>
          <w:rFonts w:ascii="Perpetua" w:hAnsi="Perpetua" w:cs="Didot"/>
          <w:sz w:val="24"/>
          <w:szCs w:val="24"/>
        </w:rPr>
        <w:t>Tucson, Arizona</w:t>
      </w:r>
      <w:r w:rsidR="00222A62" w:rsidRPr="000E4E97">
        <w:rPr>
          <w:rFonts w:ascii="Perpetua" w:hAnsi="Perpetua" w:cs="Didot"/>
          <w:sz w:val="24"/>
          <w:szCs w:val="24"/>
        </w:rPr>
        <w:t xml:space="preserve"> </w:t>
      </w:r>
    </w:p>
    <w:p w14:paraId="02C2DBE3" w14:textId="7659F58C" w:rsidR="00A0701C" w:rsidRDefault="00A0701C" w:rsidP="000E4E97">
      <w:pPr>
        <w:pStyle w:val="BodyText"/>
        <w:spacing w:after="0" w:line="240" w:lineRule="auto"/>
        <w:jc w:val="left"/>
        <w:rPr>
          <w:rFonts w:ascii="Perpetua" w:hAnsi="Perpetua" w:cs="Didot"/>
          <w:b/>
          <w:bCs/>
          <w:sz w:val="24"/>
          <w:szCs w:val="24"/>
        </w:rPr>
      </w:pPr>
    </w:p>
    <w:p w14:paraId="742DE940" w14:textId="77777777" w:rsidR="00A0701C" w:rsidRDefault="00A0701C" w:rsidP="000E4E97">
      <w:pPr>
        <w:pStyle w:val="BodyText"/>
        <w:spacing w:after="0" w:line="240" w:lineRule="auto"/>
        <w:jc w:val="left"/>
        <w:rPr>
          <w:rFonts w:ascii="Perpetua" w:hAnsi="Perpetua" w:cs="Didot"/>
          <w:b/>
          <w:bCs/>
          <w:sz w:val="24"/>
          <w:szCs w:val="24"/>
        </w:rPr>
      </w:pPr>
    </w:p>
    <w:p w14:paraId="4B392362" w14:textId="1761172D" w:rsidR="00B633F6" w:rsidRPr="005E5661" w:rsidRDefault="00B633F6" w:rsidP="000E4E97">
      <w:pPr>
        <w:pStyle w:val="BodyText"/>
        <w:spacing w:after="0" w:line="240" w:lineRule="auto"/>
        <w:jc w:val="left"/>
        <w:rPr>
          <w:rFonts w:ascii="Perpetua" w:hAnsi="Perpetua" w:cs="Didot"/>
          <w:b/>
          <w:bCs/>
          <w:sz w:val="24"/>
          <w:szCs w:val="24"/>
        </w:rPr>
      </w:pPr>
      <w:r w:rsidRPr="005E5661">
        <w:rPr>
          <w:rFonts w:ascii="Perpetua" w:hAnsi="Perpetua" w:cs="Didot"/>
          <w:b/>
          <w:bCs/>
          <w:sz w:val="24"/>
          <w:szCs w:val="24"/>
        </w:rPr>
        <w:t>LANGUAGES</w:t>
      </w:r>
    </w:p>
    <w:p w14:paraId="6A0F3A72" w14:textId="77777777" w:rsidR="00B633F6" w:rsidRPr="000E4E97" w:rsidRDefault="00B633F6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0C04D61E" w14:textId="3218F303" w:rsidR="00F61032" w:rsidRPr="000E4E97" w:rsidRDefault="00197E50" w:rsidP="00655F8E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 xml:space="preserve">Spanish, </w:t>
      </w:r>
      <w:r w:rsidR="00ED6AD2" w:rsidRPr="000E4E97">
        <w:rPr>
          <w:rFonts w:ascii="Perpetua" w:hAnsi="Perpetua" w:cs="Didot"/>
          <w:sz w:val="24"/>
          <w:szCs w:val="24"/>
        </w:rPr>
        <w:t>f</w:t>
      </w:r>
      <w:r w:rsidR="00704568" w:rsidRPr="000E4E97">
        <w:rPr>
          <w:rFonts w:ascii="Perpetua" w:hAnsi="Perpetua" w:cs="Didot"/>
          <w:sz w:val="24"/>
          <w:szCs w:val="24"/>
        </w:rPr>
        <w:t>luent</w:t>
      </w:r>
      <w:r w:rsidR="00F61032">
        <w:rPr>
          <w:rFonts w:ascii="Perpetua" w:hAnsi="Perpetua" w:cs="Didot"/>
          <w:sz w:val="24"/>
          <w:szCs w:val="24"/>
        </w:rPr>
        <w:tab/>
      </w:r>
      <w:r w:rsidR="00F61032">
        <w:rPr>
          <w:rFonts w:ascii="Perpetua" w:hAnsi="Perpetua" w:cs="Didot"/>
          <w:sz w:val="24"/>
          <w:szCs w:val="24"/>
        </w:rPr>
        <w:tab/>
      </w:r>
    </w:p>
    <w:p w14:paraId="65420B11" w14:textId="38DBA664" w:rsidR="00B633F6" w:rsidRDefault="00ED6AD2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 w:rsidRPr="000E4E97">
        <w:rPr>
          <w:rFonts w:ascii="Perpetua" w:hAnsi="Perpetua" w:cs="Didot"/>
          <w:sz w:val="24"/>
          <w:szCs w:val="24"/>
        </w:rPr>
        <w:t>German</w:t>
      </w:r>
      <w:r w:rsidR="00197E50">
        <w:rPr>
          <w:rFonts w:ascii="Perpetua" w:hAnsi="Perpetua" w:cs="Didot"/>
          <w:sz w:val="24"/>
          <w:szCs w:val="24"/>
        </w:rPr>
        <w:t xml:space="preserve">, </w:t>
      </w:r>
      <w:r w:rsidRPr="000E4E97">
        <w:rPr>
          <w:rFonts w:ascii="Perpetua" w:hAnsi="Perpetua" w:cs="Didot"/>
          <w:sz w:val="24"/>
          <w:szCs w:val="24"/>
        </w:rPr>
        <w:t>a</w:t>
      </w:r>
      <w:r w:rsidR="00B633F6" w:rsidRPr="000E4E97">
        <w:rPr>
          <w:rFonts w:ascii="Perpetua" w:hAnsi="Perpetua" w:cs="Didot"/>
          <w:sz w:val="24"/>
          <w:szCs w:val="24"/>
        </w:rPr>
        <w:t>dvanced proficienc</w:t>
      </w:r>
      <w:r w:rsidR="00F61032">
        <w:rPr>
          <w:rFonts w:ascii="Perpetua" w:hAnsi="Perpetua" w:cs="Didot"/>
          <w:sz w:val="24"/>
          <w:szCs w:val="24"/>
        </w:rPr>
        <w:t>y</w:t>
      </w:r>
    </w:p>
    <w:p w14:paraId="3A4D324A" w14:textId="40FF270A" w:rsidR="00F61032" w:rsidRDefault="00197E50" w:rsidP="00F61032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 xml:space="preserve">French, </w:t>
      </w:r>
      <w:r w:rsidR="00ED6AD2" w:rsidRPr="000E4E97">
        <w:rPr>
          <w:rFonts w:ascii="Perpetua" w:hAnsi="Perpetua" w:cs="Didot"/>
          <w:sz w:val="24"/>
          <w:szCs w:val="24"/>
        </w:rPr>
        <w:t>a</w:t>
      </w:r>
      <w:r w:rsidR="00B633F6" w:rsidRPr="000E4E97">
        <w:rPr>
          <w:rFonts w:ascii="Perpetua" w:hAnsi="Perpetua" w:cs="Didot"/>
          <w:sz w:val="24"/>
          <w:szCs w:val="24"/>
        </w:rPr>
        <w:t>dvanced proficiency</w:t>
      </w:r>
    </w:p>
    <w:p w14:paraId="2C61A8BA" w14:textId="32D66140" w:rsidR="00350335" w:rsidRDefault="00197E50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  <w:r>
        <w:rPr>
          <w:rFonts w:ascii="Perpetua" w:hAnsi="Perpetua" w:cs="Didot"/>
          <w:sz w:val="24"/>
          <w:szCs w:val="24"/>
        </w:rPr>
        <w:t xml:space="preserve">Latin, </w:t>
      </w:r>
      <w:r w:rsidR="00ED6AD2" w:rsidRPr="000E4E97">
        <w:rPr>
          <w:rFonts w:ascii="Perpetua" w:hAnsi="Perpetua" w:cs="Didot"/>
          <w:sz w:val="24"/>
          <w:szCs w:val="24"/>
        </w:rPr>
        <w:t>r</w:t>
      </w:r>
      <w:r w:rsidR="00B633F6" w:rsidRPr="000E4E97">
        <w:rPr>
          <w:rFonts w:ascii="Perpetua" w:hAnsi="Perpetua" w:cs="Didot"/>
          <w:sz w:val="24"/>
          <w:szCs w:val="24"/>
        </w:rPr>
        <w:t>eading knowledge</w:t>
      </w:r>
    </w:p>
    <w:p w14:paraId="6C79BEC4" w14:textId="205A43F3" w:rsidR="006C5CBF" w:rsidRDefault="006C5CBF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41ED72F4" w14:textId="77777777" w:rsidR="00A0701C" w:rsidRPr="000E4E97" w:rsidRDefault="00A0701C" w:rsidP="000E4E97">
      <w:pPr>
        <w:pStyle w:val="BodyText"/>
        <w:spacing w:after="0" w:line="240" w:lineRule="auto"/>
        <w:jc w:val="left"/>
        <w:rPr>
          <w:rFonts w:ascii="Perpetua" w:hAnsi="Perpetua" w:cs="Didot"/>
          <w:sz w:val="24"/>
          <w:szCs w:val="24"/>
        </w:rPr>
      </w:pPr>
    </w:p>
    <w:p w14:paraId="1C8F4CC2" w14:textId="77777777" w:rsidR="00865B5E" w:rsidRPr="009E529B" w:rsidRDefault="00865B5E" w:rsidP="000E4E97">
      <w:pPr>
        <w:rPr>
          <w:rFonts w:ascii="Perpetua" w:hAnsi="Perpetua" w:cs="Didot"/>
          <w:b/>
          <w:bCs/>
        </w:rPr>
      </w:pPr>
      <w:r w:rsidRPr="009E529B">
        <w:rPr>
          <w:rFonts w:ascii="Perpetua" w:hAnsi="Perpetua" w:cs="Didot"/>
          <w:b/>
          <w:bCs/>
        </w:rPr>
        <w:t>PROFESSIONAL MEMBERSHIPS</w:t>
      </w:r>
    </w:p>
    <w:p w14:paraId="40806566" w14:textId="77777777" w:rsidR="00865B5E" w:rsidRPr="000E4E97" w:rsidRDefault="00865B5E" w:rsidP="000E4E97">
      <w:pPr>
        <w:rPr>
          <w:rFonts w:ascii="Perpetua" w:hAnsi="Perpetua" w:cs="Didot"/>
        </w:rPr>
      </w:pPr>
    </w:p>
    <w:p w14:paraId="6CA5A06C" w14:textId="6719AE8C" w:rsidR="00865B5E" w:rsidRDefault="00865B5E" w:rsidP="000E4E97">
      <w:pPr>
        <w:ind w:left="360" w:hanging="360"/>
        <w:rPr>
          <w:rFonts w:ascii="Perpetua" w:hAnsi="Perpetua" w:cs="Didot"/>
        </w:rPr>
      </w:pPr>
      <w:r w:rsidRPr="000E4E97">
        <w:rPr>
          <w:rFonts w:ascii="Perpetua" w:hAnsi="Perpetua" w:cs="Didot"/>
        </w:rPr>
        <w:t>Mennonite Historical Society</w:t>
      </w:r>
    </w:p>
    <w:p w14:paraId="5F4A139D" w14:textId="3CF6A17D" w:rsidR="003D6EB0" w:rsidRPr="000E4E97" w:rsidRDefault="003D6EB0" w:rsidP="000E4E97">
      <w:pPr>
        <w:ind w:left="360" w:hanging="360"/>
        <w:rPr>
          <w:rFonts w:ascii="Perpetua" w:hAnsi="Perpetua" w:cs="Didot"/>
        </w:rPr>
      </w:pPr>
      <w:r>
        <w:rPr>
          <w:rFonts w:ascii="Perpetua" w:hAnsi="Perpetua" w:cs="Didot"/>
        </w:rPr>
        <w:t>Mennonite Historical Society of Ontario</w:t>
      </w:r>
    </w:p>
    <w:p w14:paraId="0A57E979" w14:textId="4F576710" w:rsidR="003D6EB0" w:rsidRDefault="003D6EB0" w:rsidP="000E4E97">
      <w:pPr>
        <w:rPr>
          <w:rFonts w:ascii="Perpetua" w:hAnsi="Perpetua" w:cs="Didot"/>
        </w:rPr>
      </w:pPr>
      <w:r>
        <w:rPr>
          <w:rFonts w:ascii="Perpetua" w:hAnsi="Perpetua" w:cs="Didot"/>
        </w:rPr>
        <w:t>Renaissance Society of America</w:t>
      </w:r>
    </w:p>
    <w:p w14:paraId="29082EB2" w14:textId="742A003C" w:rsidR="00865B5E" w:rsidRPr="000E4E97" w:rsidRDefault="00865B5E" w:rsidP="000E4E97">
      <w:pPr>
        <w:rPr>
          <w:rFonts w:ascii="Perpetua" w:hAnsi="Perpetua" w:cs="Didot"/>
        </w:rPr>
      </w:pPr>
      <w:proofErr w:type="spellStart"/>
      <w:r w:rsidRPr="000E4E97">
        <w:rPr>
          <w:rFonts w:ascii="Perpetua" w:hAnsi="Perpetua" w:cs="Didot"/>
        </w:rPr>
        <w:t>Schweizerische</w:t>
      </w:r>
      <w:proofErr w:type="spellEnd"/>
      <w:r w:rsidRPr="000E4E97">
        <w:rPr>
          <w:rFonts w:ascii="Perpetua" w:hAnsi="Perpetua" w:cs="Didot"/>
        </w:rPr>
        <w:t xml:space="preserve"> Verein für </w:t>
      </w:r>
      <w:proofErr w:type="spellStart"/>
      <w:r w:rsidRPr="000E4E97">
        <w:rPr>
          <w:rFonts w:ascii="Perpetua" w:hAnsi="Perpetua" w:cs="Didot"/>
        </w:rPr>
        <w:t>Täufergeschichte</w:t>
      </w:r>
      <w:proofErr w:type="spellEnd"/>
    </w:p>
    <w:p w14:paraId="39F42606" w14:textId="54746ADF" w:rsidR="00865B5E" w:rsidRPr="000E4E97" w:rsidRDefault="00865B5E" w:rsidP="000E4E97">
      <w:pPr>
        <w:ind w:left="360" w:hanging="360"/>
        <w:rPr>
          <w:rFonts w:ascii="Perpetua" w:hAnsi="Perpetua" w:cs="Didot"/>
        </w:rPr>
      </w:pPr>
      <w:r w:rsidRPr="000E4E97">
        <w:rPr>
          <w:rFonts w:ascii="Perpetua" w:hAnsi="Perpetua" w:cs="Didot"/>
        </w:rPr>
        <w:t>Sixteenth Century Studies Society</w:t>
      </w:r>
    </w:p>
    <w:p w14:paraId="7218A31A" w14:textId="32728FDC" w:rsidR="00C12166" w:rsidRPr="000E4E97" w:rsidRDefault="00865B5E" w:rsidP="000E4E97">
      <w:pPr>
        <w:rPr>
          <w:rFonts w:ascii="Perpetua" w:hAnsi="Perpetua" w:cs="Didot"/>
        </w:rPr>
      </w:pPr>
      <w:r w:rsidRPr="000E4E97">
        <w:rPr>
          <w:rFonts w:ascii="Perpetua" w:hAnsi="Perpetua" w:cs="Didot"/>
        </w:rPr>
        <w:t>Society for Reformation Research</w:t>
      </w:r>
    </w:p>
    <w:sectPr w:rsidR="00C12166" w:rsidRPr="000E4E97" w:rsidSect="00790B17">
      <w:headerReference w:type="even" r:id="rId7"/>
      <w:headerReference w:type="default" r:id="rId8"/>
      <w:pgSz w:w="12240" w:h="15840"/>
      <w:pgMar w:top="1440" w:right="1440" w:bottom="1332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50462" w14:textId="77777777" w:rsidR="00850D8B" w:rsidRDefault="00850D8B" w:rsidP="00E01A91">
      <w:r>
        <w:separator/>
      </w:r>
    </w:p>
  </w:endnote>
  <w:endnote w:type="continuationSeparator" w:id="0">
    <w:p w14:paraId="3F2C6765" w14:textId="77777777" w:rsidR="00850D8B" w:rsidRDefault="00850D8B" w:rsidP="00E01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Perpetua">
    <w:panose1 w:val="02020502060401020303"/>
    <w:charset w:val="4D"/>
    <w:family w:val="roman"/>
    <w:pitch w:val="variable"/>
    <w:sig w:usb0="00000003" w:usb1="00000000" w:usb2="00000000" w:usb3="00000000" w:csb0="00000001" w:csb1="00000000"/>
  </w:font>
  <w:font w:name="Didot">
    <w:panose1 w:val="02000503000000020003"/>
    <w:charset w:val="B1"/>
    <w:family w:val="auto"/>
    <w:pitch w:val="variable"/>
    <w:sig w:usb0="80000867" w:usb1="00000000" w:usb2="00000000" w:usb3="00000000" w:csb0="000001FB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E2F630" w14:textId="77777777" w:rsidR="00850D8B" w:rsidRDefault="00850D8B" w:rsidP="00E01A91">
      <w:r>
        <w:separator/>
      </w:r>
    </w:p>
  </w:footnote>
  <w:footnote w:type="continuationSeparator" w:id="0">
    <w:p w14:paraId="0A2EED5A" w14:textId="77777777" w:rsidR="00850D8B" w:rsidRDefault="00850D8B" w:rsidP="00E01A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2A939" w14:textId="77777777" w:rsidR="00E01A91" w:rsidRDefault="00E01A91" w:rsidP="007B64ED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956B8DB" w14:textId="77777777" w:rsidR="00E01A91" w:rsidRDefault="00E01A91" w:rsidP="00E01A9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2C1AD" w14:textId="63BF375D" w:rsidR="00E01A91" w:rsidRPr="00950E6A" w:rsidRDefault="00E01A91" w:rsidP="007B64ED">
    <w:pPr>
      <w:pStyle w:val="Header"/>
      <w:framePr w:wrap="none" w:vAnchor="text" w:hAnchor="margin" w:xAlign="right" w:y="1"/>
      <w:rPr>
        <w:rStyle w:val="PageNumber"/>
        <w:rFonts w:ascii="Perpetua" w:hAnsi="Perpetua"/>
      </w:rPr>
    </w:pPr>
    <w:r w:rsidRPr="00950E6A">
      <w:rPr>
        <w:rStyle w:val="PageNumber"/>
        <w:rFonts w:ascii="Perpetua" w:hAnsi="Perpetua"/>
      </w:rPr>
      <w:fldChar w:fldCharType="begin"/>
    </w:r>
    <w:r w:rsidRPr="00950E6A">
      <w:rPr>
        <w:rStyle w:val="PageNumber"/>
        <w:rFonts w:ascii="Perpetua" w:hAnsi="Perpetua"/>
      </w:rPr>
      <w:instrText xml:space="preserve">PAGE  </w:instrText>
    </w:r>
    <w:r w:rsidRPr="00950E6A">
      <w:rPr>
        <w:rStyle w:val="PageNumber"/>
        <w:rFonts w:ascii="Perpetua" w:hAnsi="Perpetua"/>
      </w:rPr>
      <w:fldChar w:fldCharType="separate"/>
    </w:r>
    <w:r w:rsidR="00326779">
      <w:rPr>
        <w:rStyle w:val="PageNumber"/>
        <w:rFonts w:ascii="Perpetua" w:hAnsi="Perpetua"/>
        <w:noProof/>
      </w:rPr>
      <w:t>5</w:t>
    </w:r>
    <w:r w:rsidRPr="00950E6A">
      <w:rPr>
        <w:rStyle w:val="PageNumber"/>
        <w:rFonts w:ascii="Perpetua" w:hAnsi="Perpetua"/>
      </w:rPr>
      <w:fldChar w:fldCharType="end"/>
    </w:r>
  </w:p>
  <w:p w14:paraId="27D53144" w14:textId="07A94638" w:rsidR="00E01A91" w:rsidRPr="00787D0E" w:rsidRDefault="00E01A91" w:rsidP="00E01A91">
    <w:pPr>
      <w:pStyle w:val="Header"/>
      <w:ind w:right="360"/>
    </w:pPr>
    <w:r w:rsidRPr="00787D0E">
      <w:tab/>
    </w:r>
    <w:r w:rsidRPr="00787D0E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91CFC"/>
    <w:multiLevelType w:val="hybridMultilevel"/>
    <w:tmpl w:val="0706B664"/>
    <w:lvl w:ilvl="0" w:tplc="157C862E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93A2FE5"/>
    <w:multiLevelType w:val="hybridMultilevel"/>
    <w:tmpl w:val="CC404C6A"/>
    <w:lvl w:ilvl="0" w:tplc="102605CC">
      <w:start w:val="200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594198"/>
    <w:multiLevelType w:val="hybridMultilevel"/>
    <w:tmpl w:val="7C86BAC8"/>
    <w:lvl w:ilvl="0" w:tplc="645A5006">
      <w:start w:val="2018"/>
      <w:numFmt w:val="bullet"/>
      <w:lvlText w:val="-"/>
      <w:lvlJc w:val="left"/>
      <w:pPr>
        <w:ind w:left="720" w:hanging="360"/>
      </w:pPr>
      <w:rPr>
        <w:rFonts w:ascii="Perpetua" w:eastAsia="Times New Roman" w:hAnsi="Perpetua" w:cs="Dido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922366"/>
    <w:multiLevelType w:val="hybridMultilevel"/>
    <w:tmpl w:val="9A8A22E4"/>
    <w:lvl w:ilvl="0" w:tplc="484A9662">
      <w:start w:val="2018"/>
      <w:numFmt w:val="bullet"/>
      <w:lvlText w:val="-"/>
      <w:lvlJc w:val="left"/>
      <w:pPr>
        <w:ind w:left="720" w:hanging="360"/>
      </w:pPr>
      <w:rPr>
        <w:rFonts w:ascii="Perpetua" w:eastAsia="Times New Roman" w:hAnsi="Perpetua" w:cs="Dido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7C3DA0"/>
    <w:multiLevelType w:val="hybridMultilevel"/>
    <w:tmpl w:val="B1A47A60"/>
    <w:lvl w:ilvl="0" w:tplc="285CAC12">
      <w:start w:val="2018"/>
      <w:numFmt w:val="bullet"/>
      <w:lvlText w:val="-"/>
      <w:lvlJc w:val="left"/>
      <w:pPr>
        <w:ind w:left="720" w:hanging="360"/>
      </w:pPr>
      <w:rPr>
        <w:rFonts w:ascii="Perpetua" w:eastAsia="Times New Roman" w:hAnsi="Perpetua" w:cs="Dido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900C84"/>
    <w:multiLevelType w:val="hybridMultilevel"/>
    <w:tmpl w:val="C3342F0C"/>
    <w:lvl w:ilvl="0" w:tplc="2C841ACE">
      <w:start w:val="2018"/>
      <w:numFmt w:val="bullet"/>
      <w:lvlText w:val="-"/>
      <w:lvlJc w:val="left"/>
      <w:pPr>
        <w:ind w:left="720" w:hanging="360"/>
      </w:pPr>
      <w:rPr>
        <w:rFonts w:ascii="Perpetua" w:eastAsia="Times New Roman" w:hAnsi="Perpetua" w:cs="Dido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9441B0"/>
    <w:multiLevelType w:val="hybridMultilevel"/>
    <w:tmpl w:val="6584E512"/>
    <w:lvl w:ilvl="0" w:tplc="99609DE2">
      <w:start w:val="2018"/>
      <w:numFmt w:val="bullet"/>
      <w:lvlText w:val="-"/>
      <w:lvlJc w:val="left"/>
      <w:pPr>
        <w:ind w:left="720" w:hanging="360"/>
      </w:pPr>
      <w:rPr>
        <w:rFonts w:ascii="Perpetua" w:eastAsia="Times New Roman" w:hAnsi="Perpetua" w:cs="Dido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554971"/>
    <w:multiLevelType w:val="hybridMultilevel"/>
    <w:tmpl w:val="12942800"/>
    <w:lvl w:ilvl="0" w:tplc="1C74F9C2">
      <w:start w:val="2018"/>
      <w:numFmt w:val="bullet"/>
      <w:lvlText w:val="-"/>
      <w:lvlJc w:val="left"/>
      <w:pPr>
        <w:ind w:left="720" w:hanging="360"/>
      </w:pPr>
      <w:rPr>
        <w:rFonts w:ascii="Perpetua" w:eastAsia="Times New Roman" w:hAnsi="Perpetua" w:cs="Dido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3245214">
    <w:abstractNumId w:val="1"/>
  </w:num>
  <w:num w:numId="2" w16cid:durableId="47650124">
    <w:abstractNumId w:val="4"/>
  </w:num>
  <w:num w:numId="3" w16cid:durableId="1588542595">
    <w:abstractNumId w:val="7"/>
  </w:num>
  <w:num w:numId="4" w16cid:durableId="815148900">
    <w:abstractNumId w:val="5"/>
  </w:num>
  <w:num w:numId="5" w16cid:durableId="1687172168">
    <w:abstractNumId w:val="2"/>
  </w:num>
  <w:num w:numId="6" w16cid:durableId="1473475127">
    <w:abstractNumId w:val="6"/>
  </w:num>
  <w:num w:numId="7" w16cid:durableId="98646351">
    <w:abstractNumId w:val="3"/>
  </w:num>
  <w:num w:numId="8" w16cid:durableId="355230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B5E"/>
    <w:rsid w:val="0002585F"/>
    <w:rsid w:val="00026E51"/>
    <w:rsid w:val="00030255"/>
    <w:rsid w:val="00031DBF"/>
    <w:rsid w:val="000445E3"/>
    <w:rsid w:val="00050BD4"/>
    <w:rsid w:val="00051BF4"/>
    <w:rsid w:val="000570DF"/>
    <w:rsid w:val="0007474D"/>
    <w:rsid w:val="00082965"/>
    <w:rsid w:val="00086F8F"/>
    <w:rsid w:val="00097D32"/>
    <w:rsid w:val="000A39F8"/>
    <w:rsid w:val="000C0EE6"/>
    <w:rsid w:val="000C314D"/>
    <w:rsid w:val="000E4E97"/>
    <w:rsid w:val="000E7324"/>
    <w:rsid w:val="00115FFD"/>
    <w:rsid w:val="00134FE4"/>
    <w:rsid w:val="00141AC2"/>
    <w:rsid w:val="0015587D"/>
    <w:rsid w:val="00160F6D"/>
    <w:rsid w:val="00176886"/>
    <w:rsid w:val="001848C8"/>
    <w:rsid w:val="0019142B"/>
    <w:rsid w:val="001935AB"/>
    <w:rsid w:val="001978E0"/>
    <w:rsid w:val="00197E50"/>
    <w:rsid w:val="001A32D0"/>
    <w:rsid w:val="001B4EF8"/>
    <w:rsid w:val="001C5896"/>
    <w:rsid w:val="001E011D"/>
    <w:rsid w:val="00200976"/>
    <w:rsid w:val="00206FF4"/>
    <w:rsid w:val="00222A62"/>
    <w:rsid w:val="00223226"/>
    <w:rsid w:val="00257BDB"/>
    <w:rsid w:val="00263C66"/>
    <w:rsid w:val="00270EA4"/>
    <w:rsid w:val="00272926"/>
    <w:rsid w:val="00292843"/>
    <w:rsid w:val="002A50AE"/>
    <w:rsid w:val="002B65B1"/>
    <w:rsid w:val="002C0412"/>
    <w:rsid w:val="002C62E3"/>
    <w:rsid w:val="002D4DD1"/>
    <w:rsid w:val="002D5FFC"/>
    <w:rsid w:val="002D7452"/>
    <w:rsid w:val="002E0085"/>
    <w:rsid w:val="002F2714"/>
    <w:rsid w:val="002F2D5D"/>
    <w:rsid w:val="00300D78"/>
    <w:rsid w:val="003160B6"/>
    <w:rsid w:val="00326779"/>
    <w:rsid w:val="00333A5A"/>
    <w:rsid w:val="0034238E"/>
    <w:rsid w:val="00342940"/>
    <w:rsid w:val="003443E4"/>
    <w:rsid w:val="00350335"/>
    <w:rsid w:val="003601A2"/>
    <w:rsid w:val="003720C6"/>
    <w:rsid w:val="003817E6"/>
    <w:rsid w:val="0039115D"/>
    <w:rsid w:val="003B4A22"/>
    <w:rsid w:val="003C0C72"/>
    <w:rsid w:val="003C118F"/>
    <w:rsid w:val="003C583A"/>
    <w:rsid w:val="003D6EA8"/>
    <w:rsid w:val="003D6EB0"/>
    <w:rsid w:val="003F36F6"/>
    <w:rsid w:val="00405EF6"/>
    <w:rsid w:val="0041775D"/>
    <w:rsid w:val="004224E5"/>
    <w:rsid w:val="00430A52"/>
    <w:rsid w:val="00431D3F"/>
    <w:rsid w:val="00432F84"/>
    <w:rsid w:val="00450007"/>
    <w:rsid w:val="004515E0"/>
    <w:rsid w:val="00462B9C"/>
    <w:rsid w:val="00487503"/>
    <w:rsid w:val="00493C83"/>
    <w:rsid w:val="00494A38"/>
    <w:rsid w:val="004A1B96"/>
    <w:rsid w:val="004E489E"/>
    <w:rsid w:val="00502C06"/>
    <w:rsid w:val="005166B1"/>
    <w:rsid w:val="005318A7"/>
    <w:rsid w:val="005373AA"/>
    <w:rsid w:val="00557F81"/>
    <w:rsid w:val="005775AC"/>
    <w:rsid w:val="005B5E76"/>
    <w:rsid w:val="005C49D6"/>
    <w:rsid w:val="005D29A4"/>
    <w:rsid w:val="005D78D2"/>
    <w:rsid w:val="005E0CD9"/>
    <w:rsid w:val="005E5661"/>
    <w:rsid w:val="005E5DCD"/>
    <w:rsid w:val="005F65CC"/>
    <w:rsid w:val="005F6AD8"/>
    <w:rsid w:val="00606312"/>
    <w:rsid w:val="0061258A"/>
    <w:rsid w:val="00621468"/>
    <w:rsid w:val="00621738"/>
    <w:rsid w:val="00637CA9"/>
    <w:rsid w:val="00655F8E"/>
    <w:rsid w:val="00665601"/>
    <w:rsid w:val="0067596C"/>
    <w:rsid w:val="00682224"/>
    <w:rsid w:val="00686D78"/>
    <w:rsid w:val="006928FB"/>
    <w:rsid w:val="00692EBD"/>
    <w:rsid w:val="00693079"/>
    <w:rsid w:val="006946A8"/>
    <w:rsid w:val="006B520D"/>
    <w:rsid w:val="006C2A71"/>
    <w:rsid w:val="006C5B9D"/>
    <w:rsid w:val="006C5CBF"/>
    <w:rsid w:val="006E1C08"/>
    <w:rsid w:val="006F3089"/>
    <w:rsid w:val="006F32B8"/>
    <w:rsid w:val="00704568"/>
    <w:rsid w:val="007065A9"/>
    <w:rsid w:val="0071373C"/>
    <w:rsid w:val="00713BE4"/>
    <w:rsid w:val="00724810"/>
    <w:rsid w:val="0073170F"/>
    <w:rsid w:val="007368AA"/>
    <w:rsid w:val="00747DE4"/>
    <w:rsid w:val="007530C3"/>
    <w:rsid w:val="007577A2"/>
    <w:rsid w:val="00762B25"/>
    <w:rsid w:val="0077278C"/>
    <w:rsid w:val="00787D0E"/>
    <w:rsid w:val="00790B17"/>
    <w:rsid w:val="00796A17"/>
    <w:rsid w:val="007B38F3"/>
    <w:rsid w:val="007C4165"/>
    <w:rsid w:val="007D0BB8"/>
    <w:rsid w:val="007D346E"/>
    <w:rsid w:val="007E270D"/>
    <w:rsid w:val="007F196D"/>
    <w:rsid w:val="008179BD"/>
    <w:rsid w:val="0082697E"/>
    <w:rsid w:val="00832DA2"/>
    <w:rsid w:val="00833E25"/>
    <w:rsid w:val="0083602A"/>
    <w:rsid w:val="00837FF6"/>
    <w:rsid w:val="00846AAA"/>
    <w:rsid w:val="00850D8B"/>
    <w:rsid w:val="00851B11"/>
    <w:rsid w:val="00855094"/>
    <w:rsid w:val="00862DA1"/>
    <w:rsid w:val="00865B5E"/>
    <w:rsid w:val="008719BA"/>
    <w:rsid w:val="00880D29"/>
    <w:rsid w:val="008B7C56"/>
    <w:rsid w:val="008C167B"/>
    <w:rsid w:val="008C6071"/>
    <w:rsid w:val="008C6E4D"/>
    <w:rsid w:val="008D22AB"/>
    <w:rsid w:val="008D46FE"/>
    <w:rsid w:val="008D68EB"/>
    <w:rsid w:val="008F1675"/>
    <w:rsid w:val="008F7378"/>
    <w:rsid w:val="00913AF3"/>
    <w:rsid w:val="0093357E"/>
    <w:rsid w:val="00935D1C"/>
    <w:rsid w:val="00945651"/>
    <w:rsid w:val="00950E6A"/>
    <w:rsid w:val="00951681"/>
    <w:rsid w:val="00952775"/>
    <w:rsid w:val="0096606E"/>
    <w:rsid w:val="00974062"/>
    <w:rsid w:val="00986C5C"/>
    <w:rsid w:val="0099545E"/>
    <w:rsid w:val="009A0FAF"/>
    <w:rsid w:val="009B1CE0"/>
    <w:rsid w:val="009C0C95"/>
    <w:rsid w:val="009D2067"/>
    <w:rsid w:val="009E529B"/>
    <w:rsid w:val="00A0701C"/>
    <w:rsid w:val="00A12350"/>
    <w:rsid w:val="00A20A6C"/>
    <w:rsid w:val="00A26DDB"/>
    <w:rsid w:val="00A30278"/>
    <w:rsid w:val="00A44C6E"/>
    <w:rsid w:val="00A45561"/>
    <w:rsid w:val="00A46F96"/>
    <w:rsid w:val="00A475B9"/>
    <w:rsid w:val="00A6178B"/>
    <w:rsid w:val="00A7795A"/>
    <w:rsid w:val="00A93279"/>
    <w:rsid w:val="00AB42FB"/>
    <w:rsid w:val="00AD0A1E"/>
    <w:rsid w:val="00AD2CBD"/>
    <w:rsid w:val="00AD50D6"/>
    <w:rsid w:val="00AD68D5"/>
    <w:rsid w:val="00AD7941"/>
    <w:rsid w:val="00AE4E30"/>
    <w:rsid w:val="00AF7EA7"/>
    <w:rsid w:val="00B01BB8"/>
    <w:rsid w:val="00B0240C"/>
    <w:rsid w:val="00B279F3"/>
    <w:rsid w:val="00B32CD7"/>
    <w:rsid w:val="00B34567"/>
    <w:rsid w:val="00B37EA3"/>
    <w:rsid w:val="00B43DF2"/>
    <w:rsid w:val="00B51E13"/>
    <w:rsid w:val="00B534CD"/>
    <w:rsid w:val="00B53772"/>
    <w:rsid w:val="00B62F6C"/>
    <w:rsid w:val="00B633F1"/>
    <w:rsid w:val="00B633F6"/>
    <w:rsid w:val="00B914AB"/>
    <w:rsid w:val="00B96393"/>
    <w:rsid w:val="00BA33A4"/>
    <w:rsid w:val="00BC1DB3"/>
    <w:rsid w:val="00BC6BD8"/>
    <w:rsid w:val="00BD546C"/>
    <w:rsid w:val="00BE00E6"/>
    <w:rsid w:val="00BE11AE"/>
    <w:rsid w:val="00BE304C"/>
    <w:rsid w:val="00BE3BC1"/>
    <w:rsid w:val="00C12166"/>
    <w:rsid w:val="00C27344"/>
    <w:rsid w:val="00C32DB7"/>
    <w:rsid w:val="00C33044"/>
    <w:rsid w:val="00C35876"/>
    <w:rsid w:val="00C43DD8"/>
    <w:rsid w:val="00C44828"/>
    <w:rsid w:val="00C53503"/>
    <w:rsid w:val="00C53527"/>
    <w:rsid w:val="00C546B0"/>
    <w:rsid w:val="00C645D8"/>
    <w:rsid w:val="00C663F2"/>
    <w:rsid w:val="00C734B6"/>
    <w:rsid w:val="00C85588"/>
    <w:rsid w:val="00C8583F"/>
    <w:rsid w:val="00C86855"/>
    <w:rsid w:val="00C944E6"/>
    <w:rsid w:val="00C94644"/>
    <w:rsid w:val="00C95181"/>
    <w:rsid w:val="00CA44F1"/>
    <w:rsid w:val="00CB1808"/>
    <w:rsid w:val="00CC6197"/>
    <w:rsid w:val="00CC7BCC"/>
    <w:rsid w:val="00CD149A"/>
    <w:rsid w:val="00CD6343"/>
    <w:rsid w:val="00CE30D8"/>
    <w:rsid w:val="00CE31E2"/>
    <w:rsid w:val="00CE4712"/>
    <w:rsid w:val="00CE79A1"/>
    <w:rsid w:val="00CF38B7"/>
    <w:rsid w:val="00D06001"/>
    <w:rsid w:val="00D3596A"/>
    <w:rsid w:val="00D43D19"/>
    <w:rsid w:val="00D61B52"/>
    <w:rsid w:val="00D757E0"/>
    <w:rsid w:val="00D76471"/>
    <w:rsid w:val="00D9070D"/>
    <w:rsid w:val="00DB08B8"/>
    <w:rsid w:val="00DC6675"/>
    <w:rsid w:val="00DC7CAF"/>
    <w:rsid w:val="00DE11D5"/>
    <w:rsid w:val="00DE13D8"/>
    <w:rsid w:val="00DF16FA"/>
    <w:rsid w:val="00E01A91"/>
    <w:rsid w:val="00E030D9"/>
    <w:rsid w:val="00E33463"/>
    <w:rsid w:val="00E61E8C"/>
    <w:rsid w:val="00E64B77"/>
    <w:rsid w:val="00E6638C"/>
    <w:rsid w:val="00E8372C"/>
    <w:rsid w:val="00EA2E47"/>
    <w:rsid w:val="00EB2B89"/>
    <w:rsid w:val="00ED3F4B"/>
    <w:rsid w:val="00ED4899"/>
    <w:rsid w:val="00ED6AD2"/>
    <w:rsid w:val="00EF562F"/>
    <w:rsid w:val="00EF7014"/>
    <w:rsid w:val="00F20D02"/>
    <w:rsid w:val="00F21512"/>
    <w:rsid w:val="00F309B5"/>
    <w:rsid w:val="00F36575"/>
    <w:rsid w:val="00F51CB0"/>
    <w:rsid w:val="00F533CA"/>
    <w:rsid w:val="00F61032"/>
    <w:rsid w:val="00F64271"/>
    <w:rsid w:val="00F81545"/>
    <w:rsid w:val="00F85170"/>
    <w:rsid w:val="00F934D6"/>
    <w:rsid w:val="00FA1897"/>
    <w:rsid w:val="00FB10B1"/>
    <w:rsid w:val="00FB291F"/>
    <w:rsid w:val="00FB643F"/>
    <w:rsid w:val="00FC2F77"/>
    <w:rsid w:val="00FD7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E3B4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64B77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865B5E"/>
    <w:pPr>
      <w:spacing w:after="220" w:line="240" w:lineRule="atLeast"/>
      <w:jc w:val="both"/>
    </w:pPr>
    <w:rPr>
      <w:rFonts w:ascii="Garamond" w:hAnsi="Garamond"/>
      <w:sz w:val="22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865B5E"/>
    <w:rPr>
      <w:rFonts w:ascii="Garamond" w:eastAsia="Times New Roman" w:hAnsi="Garamond" w:cs="Times New Roman"/>
      <w:sz w:val="22"/>
      <w:szCs w:val="20"/>
    </w:rPr>
  </w:style>
  <w:style w:type="paragraph" w:styleId="Header">
    <w:name w:val="header"/>
    <w:basedOn w:val="Normal"/>
    <w:link w:val="HeaderChar"/>
    <w:uiPriority w:val="99"/>
    <w:unhideWhenUsed/>
    <w:rsid w:val="00E01A91"/>
    <w:pPr>
      <w:tabs>
        <w:tab w:val="center" w:pos="4680"/>
        <w:tab w:val="right" w:pos="9360"/>
      </w:tabs>
    </w:pPr>
    <w:rPr>
      <w:color w:val="000000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E01A91"/>
    <w:rPr>
      <w:rFonts w:ascii="Times New Roman" w:eastAsia="Times New Roman" w:hAnsi="Times New Roman" w:cs="Times New Roman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E01A91"/>
    <w:pPr>
      <w:tabs>
        <w:tab w:val="center" w:pos="4680"/>
        <w:tab w:val="right" w:pos="9360"/>
      </w:tabs>
    </w:pPr>
    <w:rPr>
      <w:color w:val="00000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E01A91"/>
    <w:rPr>
      <w:rFonts w:ascii="Times New Roman" w:eastAsia="Times New Roman" w:hAnsi="Times New Roman" w:cs="Times New Roman"/>
      <w:color w:val="000000"/>
    </w:rPr>
  </w:style>
  <w:style w:type="character" w:styleId="PageNumber">
    <w:name w:val="page number"/>
    <w:basedOn w:val="DefaultParagraphFont"/>
    <w:uiPriority w:val="99"/>
    <w:semiHidden/>
    <w:unhideWhenUsed/>
    <w:rsid w:val="00E01A91"/>
  </w:style>
  <w:style w:type="character" w:styleId="Hyperlink">
    <w:name w:val="Hyperlink"/>
    <w:basedOn w:val="DefaultParagraphFont"/>
    <w:uiPriority w:val="99"/>
    <w:unhideWhenUsed/>
    <w:rsid w:val="005E0CD9"/>
    <w:rPr>
      <w:color w:val="0000FF"/>
      <w:u w:val="single"/>
    </w:r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693079"/>
    <w:rPr>
      <w:rFonts w:eastAsiaTheme="minorHAnsi"/>
      <w:i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93079"/>
    <w:rPr>
      <w:rFonts w:ascii="Times New Roman" w:hAnsi="Times New Roman" w:cs="Times New Roman"/>
      <w:i/>
    </w:rPr>
  </w:style>
  <w:style w:type="paragraph" w:styleId="ListParagraph">
    <w:name w:val="List Paragraph"/>
    <w:basedOn w:val="Normal"/>
    <w:uiPriority w:val="34"/>
    <w:qFormat/>
    <w:rsid w:val="001C5896"/>
    <w:pPr>
      <w:ind w:left="720"/>
      <w:contextualSpacing/>
    </w:pPr>
    <w:rPr>
      <w:rFonts w:eastAsiaTheme="minorHAnsi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57E0"/>
    <w:rPr>
      <w:rFonts w:eastAsiaTheme="minorHAns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7E0"/>
    <w:rPr>
      <w:rFonts w:ascii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935D1C"/>
    <w:rPr>
      <w:color w:val="605E5C"/>
      <w:shd w:val="clear" w:color="auto" w:fill="E1DFDD"/>
    </w:rPr>
  </w:style>
  <w:style w:type="character" w:styleId="Emphasis">
    <w:name w:val="Emphasis"/>
    <w:basedOn w:val="DefaultParagraphFont"/>
    <w:qFormat/>
    <w:rsid w:val="00EA2E4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084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0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5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2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3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1792</Words>
  <Characters>10218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Neufeld</dc:creator>
  <cp:keywords/>
  <dc:description/>
  <cp:lastModifiedBy>David Neufeld</cp:lastModifiedBy>
  <cp:revision>9</cp:revision>
  <cp:lastPrinted>2021-08-19T17:41:00Z</cp:lastPrinted>
  <dcterms:created xsi:type="dcterms:W3CDTF">2023-03-08T21:36:00Z</dcterms:created>
  <dcterms:modified xsi:type="dcterms:W3CDTF">2023-03-21T20:12:00Z</dcterms:modified>
</cp:coreProperties>
</file>